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10CA5" w14:textId="77777777" w:rsidR="001553B8" w:rsidRDefault="001553B8" w:rsidP="00984CDC">
      <w:pPr>
        <w:spacing w:line="360" w:lineRule="auto"/>
        <w:ind w:firstLine="708"/>
        <w:jc w:val="both"/>
        <w:rPr>
          <w:rFonts w:ascii="Times New Roman" w:hAnsi="Times New Roman" w:cs="Times New Roman"/>
          <w:sz w:val="28"/>
          <w:szCs w:val="28"/>
        </w:rPr>
      </w:pPr>
      <w:r w:rsidRPr="001553B8">
        <w:rPr>
          <w:rFonts w:ascii="Times New Roman" w:hAnsi="Times New Roman" w:cs="Times New Roman"/>
          <w:sz w:val="28"/>
          <w:szCs w:val="28"/>
        </w:rPr>
        <w:t>Тема 1.4. «Средства тушения пожаров: виды, тактико-технические характеристики. Противопожарное водоснабжение»</w:t>
      </w:r>
    </w:p>
    <w:p w14:paraId="11B96192" w14:textId="54F978ED" w:rsidR="007C6DF0" w:rsidRPr="00984CDC" w:rsidRDefault="007C6DF0"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 xml:space="preserve">Общеизвестно, </w:t>
      </w:r>
      <w:bookmarkStart w:id="0" w:name="_Hlk233804618"/>
      <w:r w:rsidRPr="00984CDC">
        <w:rPr>
          <w:rFonts w:ascii="Times New Roman" w:hAnsi="Times New Roman" w:cs="Times New Roman"/>
          <w:sz w:val="28"/>
          <w:szCs w:val="28"/>
        </w:rPr>
        <w:t xml:space="preserve">что в основе горения лежит химическая реакция окисления, сопровождающаяся выделением тепла и света. </w:t>
      </w:r>
      <w:bookmarkEnd w:id="0"/>
      <w:r w:rsidRPr="00984CDC">
        <w:rPr>
          <w:rFonts w:ascii="Times New Roman" w:hAnsi="Times New Roman" w:cs="Times New Roman"/>
          <w:sz w:val="28"/>
          <w:szCs w:val="28"/>
        </w:rPr>
        <w:t>Следовательно, чтобы потушить пожар, основным процессом которого является горение, необходимо каким-либо образом воздействовать на реакцию горения, уменьшить её скорость или прекратить реакцию вообще. Ранее были рассмотрены некоторые предельные параметры, при которых наступает прекращение горения. Механизм прекращения горения объясняется тепловой теорией потухания пламени.</w:t>
      </w:r>
    </w:p>
    <w:p w14:paraId="408772F8" w14:textId="7FF2292C" w:rsidR="007C6DF0" w:rsidRPr="00984CDC" w:rsidRDefault="007C6DF0"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 xml:space="preserve">Тепловая теория потухания пламени разработана Я. Б. Зельдовичем, Д. А. Франк-Каменским, Л. А. </w:t>
      </w:r>
      <w:proofErr w:type="spellStart"/>
      <w:r w:rsidRPr="00984CDC">
        <w:rPr>
          <w:rFonts w:ascii="Times New Roman" w:hAnsi="Times New Roman" w:cs="Times New Roman"/>
          <w:sz w:val="28"/>
          <w:szCs w:val="28"/>
        </w:rPr>
        <w:t>Вулисом</w:t>
      </w:r>
      <w:proofErr w:type="spellEnd"/>
      <w:r w:rsidRPr="00984CDC">
        <w:rPr>
          <w:rFonts w:ascii="Times New Roman" w:hAnsi="Times New Roman" w:cs="Times New Roman"/>
          <w:sz w:val="28"/>
          <w:szCs w:val="28"/>
        </w:rPr>
        <w:t>, В. И. Блиновым и другими</w:t>
      </w:r>
      <w:r w:rsidR="00984CDC" w:rsidRPr="00984CDC">
        <w:rPr>
          <w:rFonts w:ascii="Times New Roman" w:hAnsi="Times New Roman" w:cs="Times New Roman"/>
          <w:sz w:val="28"/>
          <w:szCs w:val="28"/>
        </w:rPr>
        <w:t xml:space="preserve"> о</w:t>
      </w:r>
      <w:r w:rsidRPr="00984CDC">
        <w:rPr>
          <w:rFonts w:ascii="Times New Roman" w:hAnsi="Times New Roman" w:cs="Times New Roman"/>
          <w:sz w:val="28"/>
          <w:szCs w:val="28"/>
        </w:rPr>
        <w:t xml:space="preserve">течественными исследователями. Сущность тепловой теории потухания пламени: если температуру в зоне протекания химических реакций горения (пламени) снизить до 10000С любым способом, то процесс самопроизвольного горения станет невозможным, т. е. температура потухания пламени составляет </w:t>
      </w:r>
      <w:proofErr w:type="spellStart"/>
      <w:r w:rsidRPr="00984CDC">
        <w:rPr>
          <w:rFonts w:ascii="Times New Roman" w:hAnsi="Times New Roman" w:cs="Times New Roman"/>
          <w:sz w:val="28"/>
          <w:szCs w:val="28"/>
        </w:rPr>
        <w:t>tпот.пл</w:t>
      </w:r>
      <w:proofErr w:type="spellEnd"/>
      <w:r w:rsidRPr="00984CDC">
        <w:rPr>
          <w:rFonts w:ascii="Times New Roman" w:hAnsi="Times New Roman" w:cs="Times New Roman"/>
          <w:sz w:val="28"/>
          <w:szCs w:val="28"/>
        </w:rPr>
        <w:t>. = 1000 0С.</w:t>
      </w:r>
    </w:p>
    <w:p w14:paraId="1E5C1200" w14:textId="77777777" w:rsidR="007C6DF0" w:rsidRPr="00984CDC" w:rsidRDefault="007C6DF0"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Необходимо отличать понятие потухание пламени от понятия прекращение горения. Потухание пламени не всегда означает прекращение горения, которое, как известно, может продолжаться в беспламенном режиме (гетерогенное горение или тление).</w:t>
      </w:r>
    </w:p>
    <w:p w14:paraId="12CA95FD" w14:textId="77777777" w:rsidR="007C6DF0" w:rsidRPr="00984CDC" w:rsidRDefault="007C6DF0"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Задача достижения потухания пламени сводится к снижению температуры пламени до температуры потухания путем нарушения теплового баланса процесса горения, что должно привести к тому, что энергии (тепла), выделяющейся в результате горения, не хватит для поддержания дальнейшего самопроизвольного горения (для подготовки горючего вещества к горению – разложению, испарению, а также для активации молекул). В общем случае для нарушения теплового баланса необходимо снизить скорость тепловыделения и/или увеличить скорость теплоотвода.</w:t>
      </w:r>
    </w:p>
    <w:p w14:paraId="7F57C58B" w14:textId="268C7F15" w:rsidR="007C6DF0" w:rsidRPr="00984CDC" w:rsidRDefault="00000DCF"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lastRenderedPageBreak/>
        <w:t>С</w:t>
      </w:r>
      <w:r w:rsidR="007C6DF0" w:rsidRPr="00984CDC">
        <w:rPr>
          <w:rFonts w:ascii="Times New Roman" w:hAnsi="Times New Roman" w:cs="Times New Roman"/>
          <w:sz w:val="28"/>
          <w:szCs w:val="28"/>
        </w:rPr>
        <w:t>уществуют два пути</w:t>
      </w:r>
      <w:r w:rsidRPr="00984CDC">
        <w:rPr>
          <w:rFonts w:ascii="Times New Roman" w:hAnsi="Times New Roman" w:cs="Times New Roman"/>
          <w:sz w:val="28"/>
          <w:szCs w:val="28"/>
        </w:rPr>
        <w:t xml:space="preserve"> </w:t>
      </w:r>
      <w:r w:rsidR="007C6DF0" w:rsidRPr="00984CDC">
        <w:rPr>
          <w:rFonts w:ascii="Times New Roman" w:hAnsi="Times New Roman" w:cs="Times New Roman"/>
          <w:sz w:val="28"/>
          <w:szCs w:val="28"/>
        </w:rPr>
        <w:t>нарушения теплового баланса процесса горения (снижения температуры пламени):</w:t>
      </w:r>
    </w:p>
    <w:p w14:paraId="3D787601" w14:textId="77777777" w:rsidR="007C6DF0" w:rsidRPr="00984CDC" w:rsidRDefault="007C6DF0" w:rsidP="00984CDC">
      <w:pPr>
        <w:spacing w:line="360" w:lineRule="auto"/>
        <w:jc w:val="both"/>
        <w:rPr>
          <w:rFonts w:ascii="Times New Roman" w:hAnsi="Times New Roman" w:cs="Times New Roman"/>
          <w:sz w:val="28"/>
          <w:szCs w:val="28"/>
        </w:rPr>
      </w:pPr>
      <w:r w:rsidRPr="00984CDC">
        <w:rPr>
          <w:rFonts w:ascii="Times New Roman" w:hAnsi="Times New Roman" w:cs="Times New Roman"/>
          <w:sz w:val="28"/>
          <w:szCs w:val="28"/>
        </w:rPr>
        <w:t>1) снижение скорости тепловыделения (например, путем торможения химической реакции окисления с помощью изменения концентрации реагентов, введения химически активных ингибиторов и т. д.);</w:t>
      </w:r>
    </w:p>
    <w:p w14:paraId="1B660CB5" w14:textId="77777777" w:rsidR="007C6DF0" w:rsidRPr="00984CDC" w:rsidRDefault="007C6DF0" w:rsidP="00984CDC">
      <w:pPr>
        <w:spacing w:line="360" w:lineRule="auto"/>
        <w:jc w:val="both"/>
        <w:rPr>
          <w:rFonts w:ascii="Times New Roman" w:hAnsi="Times New Roman" w:cs="Times New Roman"/>
          <w:sz w:val="28"/>
          <w:szCs w:val="28"/>
        </w:rPr>
      </w:pPr>
      <w:r w:rsidRPr="00984CDC">
        <w:rPr>
          <w:rFonts w:ascii="Times New Roman" w:hAnsi="Times New Roman" w:cs="Times New Roman"/>
          <w:sz w:val="28"/>
          <w:szCs w:val="28"/>
        </w:rPr>
        <w:t>2) увеличение скорости теплоотвода из зоны горения (например, путем введения тонко распыленной воды в зону горения).</w:t>
      </w:r>
    </w:p>
    <w:p w14:paraId="35024F3A" w14:textId="77777777" w:rsidR="007C6DF0" w:rsidRPr="00984CDC" w:rsidRDefault="007C6DF0" w:rsidP="00984CDC">
      <w:pPr>
        <w:spacing w:line="360" w:lineRule="auto"/>
        <w:jc w:val="both"/>
        <w:rPr>
          <w:rFonts w:ascii="Times New Roman" w:hAnsi="Times New Roman" w:cs="Times New Roman"/>
          <w:sz w:val="28"/>
          <w:szCs w:val="28"/>
        </w:rPr>
      </w:pPr>
    </w:p>
    <w:p w14:paraId="6344D56D" w14:textId="77777777" w:rsidR="007C6DF0" w:rsidRPr="00984CDC" w:rsidRDefault="007C6DF0"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 xml:space="preserve">Снизить скорость тепловыделения можно физическим или химическим торможением реакции горения. Физическое торможение реакции горения достигают следующими способами: </w:t>
      </w:r>
    </w:p>
    <w:p w14:paraId="78AD16F5" w14:textId="77777777" w:rsidR="007C6DF0" w:rsidRPr="00984CDC" w:rsidRDefault="007C6DF0" w:rsidP="00984CDC">
      <w:pPr>
        <w:pStyle w:val="a7"/>
        <w:numPr>
          <w:ilvl w:val="0"/>
          <w:numId w:val="1"/>
        </w:numPr>
        <w:spacing w:line="360" w:lineRule="auto"/>
        <w:jc w:val="both"/>
        <w:rPr>
          <w:rFonts w:ascii="Times New Roman" w:hAnsi="Times New Roman" w:cs="Times New Roman"/>
          <w:sz w:val="28"/>
          <w:szCs w:val="28"/>
        </w:rPr>
      </w:pPr>
      <w:r w:rsidRPr="00984CDC">
        <w:rPr>
          <w:rFonts w:ascii="Times New Roman" w:hAnsi="Times New Roman" w:cs="Times New Roman"/>
          <w:sz w:val="28"/>
          <w:szCs w:val="28"/>
        </w:rPr>
        <w:t xml:space="preserve">разбавлением воздуха, горящего вещества или его паров в зоне горения водой, порошками или негорючими газами; </w:t>
      </w:r>
    </w:p>
    <w:p w14:paraId="4FBA8C47" w14:textId="77777777" w:rsidR="007C6DF0" w:rsidRPr="00984CDC" w:rsidRDefault="007C6DF0" w:rsidP="00984CDC">
      <w:pPr>
        <w:pStyle w:val="a7"/>
        <w:numPr>
          <w:ilvl w:val="0"/>
          <w:numId w:val="1"/>
        </w:numPr>
        <w:spacing w:line="360" w:lineRule="auto"/>
        <w:jc w:val="both"/>
        <w:rPr>
          <w:rFonts w:ascii="Times New Roman" w:hAnsi="Times New Roman" w:cs="Times New Roman"/>
          <w:sz w:val="28"/>
          <w:szCs w:val="28"/>
        </w:rPr>
      </w:pPr>
      <w:r w:rsidRPr="00984CDC">
        <w:rPr>
          <w:rFonts w:ascii="Times New Roman" w:hAnsi="Times New Roman" w:cs="Times New Roman"/>
          <w:sz w:val="28"/>
          <w:szCs w:val="28"/>
        </w:rPr>
        <w:t>изоляцией зоны горения от горючих паров или кислорода воздуха;</w:t>
      </w:r>
    </w:p>
    <w:p w14:paraId="57939E2B" w14:textId="2F7D0E60" w:rsidR="001D1AF2" w:rsidRPr="00984CDC" w:rsidRDefault="007C6DF0" w:rsidP="00984CDC">
      <w:pPr>
        <w:pStyle w:val="a7"/>
        <w:numPr>
          <w:ilvl w:val="0"/>
          <w:numId w:val="1"/>
        </w:numPr>
        <w:spacing w:line="360" w:lineRule="auto"/>
        <w:jc w:val="both"/>
        <w:rPr>
          <w:rFonts w:ascii="Times New Roman" w:hAnsi="Times New Roman" w:cs="Times New Roman"/>
          <w:sz w:val="28"/>
          <w:szCs w:val="28"/>
        </w:rPr>
      </w:pPr>
      <w:r w:rsidRPr="00984CDC">
        <w:rPr>
          <w:rFonts w:ascii="Times New Roman" w:hAnsi="Times New Roman" w:cs="Times New Roman"/>
          <w:sz w:val="28"/>
          <w:szCs w:val="28"/>
        </w:rPr>
        <w:t>охлаждением горящего вещества огнетушащими веществами или перемешиванием</w:t>
      </w:r>
    </w:p>
    <w:p w14:paraId="632AAD0D" w14:textId="77777777" w:rsidR="00000DCF" w:rsidRPr="00984CDC" w:rsidRDefault="00000DCF" w:rsidP="00984CDC">
      <w:pPr>
        <w:spacing w:line="360" w:lineRule="auto"/>
        <w:jc w:val="both"/>
        <w:rPr>
          <w:rFonts w:ascii="Times New Roman" w:hAnsi="Times New Roman" w:cs="Times New Roman"/>
          <w:sz w:val="28"/>
          <w:szCs w:val="28"/>
        </w:rPr>
      </w:pPr>
    </w:p>
    <w:p w14:paraId="022C77CC" w14:textId="41B8C3A9" w:rsidR="00000DCF" w:rsidRPr="00984CDC" w:rsidRDefault="00000DCF" w:rsidP="00984CDC">
      <w:pPr>
        <w:spacing w:line="360" w:lineRule="auto"/>
        <w:ind w:firstLine="360"/>
        <w:jc w:val="both"/>
        <w:rPr>
          <w:rFonts w:ascii="Times New Roman" w:hAnsi="Times New Roman" w:cs="Times New Roman"/>
          <w:sz w:val="28"/>
          <w:szCs w:val="28"/>
        </w:rPr>
      </w:pPr>
      <w:r w:rsidRPr="00984CDC">
        <w:rPr>
          <w:rFonts w:ascii="Times New Roman" w:hAnsi="Times New Roman" w:cs="Times New Roman"/>
          <w:sz w:val="28"/>
          <w:szCs w:val="28"/>
        </w:rPr>
        <w:t>Вода — основное огнетушащее средство, наиболее доступное и универсальное.</w:t>
      </w:r>
    </w:p>
    <w:p w14:paraId="398FD8A4" w14:textId="77777777" w:rsidR="00000DCF" w:rsidRPr="00984CDC" w:rsidRDefault="00000DCF" w:rsidP="00984CDC">
      <w:pPr>
        <w:spacing w:line="360" w:lineRule="auto"/>
        <w:jc w:val="center"/>
        <w:rPr>
          <w:rFonts w:ascii="Times New Roman" w:hAnsi="Times New Roman" w:cs="Times New Roman"/>
          <w:sz w:val="28"/>
          <w:szCs w:val="28"/>
        </w:rPr>
      </w:pPr>
      <w:r w:rsidRPr="00984CDC">
        <w:rPr>
          <w:rFonts w:ascii="Times New Roman" w:hAnsi="Times New Roman" w:cs="Times New Roman"/>
          <w:sz w:val="28"/>
          <w:szCs w:val="28"/>
        </w:rPr>
        <w:t>Некоторые свойства воды как огнетушащего средства:</w:t>
      </w:r>
    </w:p>
    <w:p w14:paraId="5E76CD24" w14:textId="77777777" w:rsidR="00000DCF" w:rsidRPr="00984CDC" w:rsidRDefault="00000DCF"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Хорошее охлаждающее свойство обусловлено высокой теплоёмкостью. При попадании на горящее вещество вода частично испаряется и превращается в пар.</w:t>
      </w:r>
    </w:p>
    <w:p w14:paraId="0EA8B573" w14:textId="77777777" w:rsidR="00000DCF" w:rsidRPr="00984CDC" w:rsidRDefault="00000DCF"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Вода обладает высокой термической стойкостью, её пары только при температуре свыше 1700 °С могут разлагаться на водород и кислород. В связи с этим тушение водой большинства твёрдых материалов (древесины, пластмасс, каучука и др.) безопасно.</w:t>
      </w:r>
    </w:p>
    <w:p w14:paraId="7945A84F" w14:textId="77777777" w:rsidR="00000DCF" w:rsidRPr="00984CDC" w:rsidRDefault="00000DCF"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lastRenderedPageBreak/>
        <w:t>Вода имеет низкую теплопроводность, что способствует созданию на поверхности горящего материала надёжной тепловой изоляции.</w:t>
      </w:r>
    </w:p>
    <w:p w14:paraId="0056CCFF" w14:textId="22D3956D" w:rsidR="00000DCF" w:rsidRPr="00984CDC" w:rsidRDefault="00000DCF"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Малая вязкость и не сжимаемость воды позволяет подавать её по пожарным рукавам на значительные расстояния и под большим давлением.</w:t>
      </w:r>
    </w:p>
    <w:p w14:paraId="2E2A3C0A" w14:textId="4797E0C1" w:rsidR="00000DCF" w:rsidRPr="00984CDC" w:rsidRDefault="00000DCF"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Однако у воды есть и недостатки как огнетушащего средства</w:t>
      </w:r>
      <w:r w:rsidR="00984CDC" w:rsidRPr="00984CDC">
        <w:rPr>
          <w:rFonts w:ascii="Times New Roman" w:hAnsi="Times New Roman" w:cs="Times New Roman"/>
          <w:sz w:val="28"/>
          <w:szCs w:val="28"/>
        </w:rPr>
        <w:t>.</w:t>
      </w:r>
    </w:p>
    <w:p w14:paraId="254E1045" w14:textId="77777777" w:rsidR="00000DCF" w:rsidRPr="00984CDC" w:rsidRDefault="00000DCF"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Вода реагирует с некоторыми веществами и материалами, которые поэтому нельзя тушить водой (щелочные металлы, их карбиды).</w:t>
      </w:r>
    </w:p>
    <w:p w14:paraId="3ED2E93A" w14:textId="77777777" w:rsidR="00000DCF" w:rsidRPr="00984CDC" w:rsidRDefault="00000DCF"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Она плохо смачивает твёрдые материалы из-за высокого поверхностного натяжения, что препятствует быстрому распределению её по поверхности, проникновению в глубь горящих твёрдых материалов, и замедляет охлаждение.</w:t>
      </w:r>
    </w:p>
    <w:p w14:paraId="3C4A3ED2" w14:textId="77777777" w:rsidR="00000DCF" w:rsidRPr="00984CDC" w:rsidRDefault="00000DCF"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При тушении пожара водой надо помнить, что она электропроводна.</w:t>
      </w:r>
    </w:p>
    <w:p w14:paraId="7546A601" w14:textId="0758D596" w:rsidR="00000DCF" w:rsidRPr="00984CDC" w:rsidRDefault="00000DCF"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Нельзя тушить водой ЛВЖ с меньшей, чем у воды, плотностью (бензин, керосин и др.).</w:t>
      </w:r>
    </w:p>
    <w:p w14:paraId="42001BE6" w14:textId="77777777" w:rsidR="00000DCF" w:rsidRPr="00984CDC" w:rsidRDefault="00000DCF" w:rsidP="00984CDC">
      <w:pPr>
        <w:spacing w:line="360" w:lineRule="auto"/>
        <w:jc w:val="both"/>
        <w:rPr>
          <w:rFonts w:ascii="Times New Roman" w:hAnsi="Times New Roman" w:cs="Times New Roman"/>
          <w:sz w:val="28"/>
          <w:szCs w:val="28"/>
        </w:rPr>
      </w:pPr>
    </w:p>
    <w:p w14:paraId="102BAB30" w14:textId="77777777" w:rsidR="00000DCF" w:rsidRPr="00984CDC" w:rsidRDefault="00000DCF"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 xml:space="preserve">Для тушения пожаров используют как нейтральные газы, так и химически активные ингибиторы. </w:t>
      </w:r>
    </w:p>
    <w:p w14:paraId="070D9C0B" w14:textId="77777777" w:rsidR="00000DCF" w:rsidRPr="00984CDC" w:rsidRDefault="00000DCF" w:rsidP="00984CDC">
      <w:pPr>
        <w:spacing w:line="360" w:lineRule="auto"/>
        <w:jc w:val="center"/>
        <w:rPr>
          <w:rFonts w:ascii="Times New Roman" w:hAnsi="Times New Roman" w:cs="Times New Roman"/>
          <w:sz w:val="28"/>
          <w:szCs w:val="28"/>
        </w:rPr>
      </w:pPr>
      <w:r w:rsidRPr="00984CDC">
        <w:rPr>
          <w:rFonts w:ascii="Times New Roman" w:hAnsi="Times New Roman" w:cs="Times New Roman"/>
          <w:sz w:val="28"/>
          <w:szCs w:val="28"/>
        </w:rPr>
        <w:t>Нейтральные газы</w:t>
      </w:r>
    </w:p>
    <w:p w14:paraId="3027FD02" w14:textId="77777777" w:rsidR="00000DCF" w:rsidRPr="00984CDC" w:rsidRDefault="00000DCF"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 xml:space="preserve">Нейтральные (инертные) газы применяют для тушения пожаров способом разбавления. Некоторые из них: </w:t>
      </w:r>
    </w:p>
    <w:p w14:paraId="4547780D" w14:textId="77777777" w:rsidR="00000DCF" w:rsidRPr="00984CDC" w:rsidRDefault="00000DCF"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 xml:space="preserve">Азот — снижает объёмную долю кислорода в защищаемом помещении, в результате чего прекращается горение. Объёмная огнетушащая доля — не менее 31%. Азот нельзя применять для тушения пожаров магния, алюминия, лития, циркония и других металлов, образующих нитриты. </w:t>
      </w:r>
    </w:p>
    <w:p w14:paraId="42287980" w14:textId="7DDC1F5A" w:rsidR="00000DCF" w:rsidRPr="00984CDC" w:rsidRDefault="00000DCF"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 xml:space="preserve">Углекислый газ (диоксид углерода) — при содержании в воздухе 12–15% углекислого газа пламя гаснет, а при 25–30% прекращается и тление. </w:t>
      </w:r>
      <w:proofErr w:type="spellStart"/>
      <w:r w:rsidRPr="00984CDC">
        <w:rPr>
          <w:rFonts w:ascii="Times New Roman" w:hAnsi="Times New Roman" w:cs="Times New Roman"/>
          <w:sz w:val="28"/>
          <w:szCs w:val="28"/>
        </w:rPr>
        <w:lastRenderedPageBreak/>
        <w:t>Огнегасительная</w:t>
      </w:r>
      <w:proofErr w:type="spellEnd"/>
      <w:r w:rsidRPr="00984CDC">
        <w:rPr>
          <w:rFonts w:ascii="Times New Roman" w:hAnsi="Times New Roman" w:cs="Times New Roman"/>
          <w:sz w:val="28"/>
          <w:szCs w:val="28"/>
        </w:rPr>
        <w:t xml:space="preserve"> концентрация — обычно 30–35% по объёму. Диоксид углерода нельзя применять для тушения пожаров щелочных и щелочноземельных металлов, развитых пожаров тлеющих материалов. </w:t>
      </w:r>
    </w:p>
    <w:p w14:paraId="313CD9F2" w14:textId="77777777" w:rsidR="00000DCF" w:rsidRPr="00984CDC" w:rsidRDefault="00000DCF"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 xml:space="preserve">Водяной пар — наряду с разбавляющим действием, оказывает охлаждающее воздействие и механически отрывает пламя. </w:t>
      </w:r>
      <w:proofErr w:type="spellStart"/>
      <w:r w:rsidRPr="00984CDC">
        <w:rPr>
          <w:rFonts w:ascii="Times New Roman" w:hAnsi="Times New Roman" w:cs="Times New Roman"/>
          <w:sz w:val="28"/>
          <w:szCs w:val="28"/>
        </w:rPr>
        <w:t>Огнегасительная</w:t>
      </w:r>
      <w:proofErr w:type="spellEnd"/>
      <w:r w:rsidRPr="00984CDC">
        <w:rPr>
          <w:rFonts w:ascii="Times New Roman" w:hAnsi="Times New Roman" w:cs="Times New Roman"/>
          <w:sz w:val="28"/>
          <w:szCs w:val="28"/>
        </w:rPr>
        <w:t xml:space="preserve"> объёмная доля — 35%. Тушение пожаров водяным паром эффективно в достаточно герметизированных помещениях объёмом до 500 м³ (трюмах судов, сушильных и окрасочных камерах, насосных по перекачке, нефтеперерабатывающих установок). </w:t>
      </w:r>
    </w:p>
    <w:p w14:paraId="3EB890E9" w14:textId="77777777" w:rsidR="00000DCF" w:rsidRPr="00984CDC" w:rsidRDefault="00000DCF" w:rsidP="00984CDC">
      <w:pPr>
        <w:spacing w:line="360" w:lineRule="auto"/>
        <w:jc w:val="center"/>
        <w:rPr>
          <w:rFonts w:ascii="Times New Roman" w:hAnsi="Times New Roman" w:cs="Times New Roman"/>
          <w:sz w:val="28"/>
          <w:szCs w:val="28"/>
        </w:rPr>
      </w:pPr>
      <w:r w:rsidRPr="00984CDC">
        <w:rPr>
          <w:rFonts w:ascii="Times New Roman" w:hAnsi="Times New Roman" w:cs="Times New Roman"/>
          <w:sz w:val="28"/>
          <w:szCs w:val="28"/>
        </w:rPr>
        <w:t>Химически-активные ингибиторы</w:t>
      </w:r>
    </w:p>
    <w:p w14:paraId="499C1A2E" w14:textId="77777777" w:rsidR="00000DCF" w:rsidRPr="00984CDC" w:rsidRDefault="00000DCF"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Химически активные ингибиторы (</w:t>
      </w:r>
      <w:proofErr w:type="spellStart"/>
      <w:r w:rsidRPr="00984CDC">
        <w:rPr>
          <w:rFonts w:ascii="Times New Roman" w:hAnsi="Times New Roman" w:cs="Times New Roman"/>
          <w:sz w:val="28"/>
          <w:szCs w:val="28"/>
        </w:rPr>
        <w:t>галоидированные</w:t>
      </w:r>
      <w:proofErr w:type="spellEnd"/>
      <w:r w:rsidRPr="00984CDC">
        <w:rPr>
          <w:rFonts w:ascii="Times New Roman" w:hAnsi="Times New Roman" w:cs="Times New Roman"/>
          <w:sz w:val="28"/>
          <w:szCs w:val="28"/>
        </w:rPr>
        <w:t xml:space="preserve"> углеводороды, хладоны, фреоны) применяют для тушения пожаров путём химического торможения реакции горения. Механизм действия: ингибиторы вступают во взаимодействие с активными центрами реакции окисления, образуют с ними либо негорючие, либо менее активные соединения, обрывая цепную реакцию горения. </w:t>
      </w:r>
    </w:p>
    <w:p w14:paraId="0889D8B2" w14:textId="77777777" w:rsidR="00000DCF" w:rsidRPr="00984CDC" w:rsidRDefault="00000DCF"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Некоторые примеры химически активных ингибиторов:</w:t>
      </w:r>
    </w:p>
    <w:p w14:paraId="2B4AD418" w14:textId="77777777" w:rsidR="00000DCF" w:rsidRPr="00984CDC" w:rsidRDefault="00000DCF" w:rsidP="00984CDC">
      <w:pPr>
        <w:spacing w:line="360" w:lineRule="auto"/>
        <w:jc w:val="both"/>
        <w:rPr>
          <w:rFonts w:ascii="Times New Roman" w:hAnsi="Times New Roman" w:cs="Times New Roman"/>
          <w:sz w:val="28"/>
          <w:szCs w:val="28"/>
        </w:rPr>
      </w:pPr>
      <w:r w:rsidRPr="00984CDC">
        <w:rPr>
          <w:rFonts w:ascii="Times New Roman" w:hAnsi="Times New Roman" w:cs="Times New Roman"/>
          <w:sz w:val="28"/>
          <w:szCs w:val="28"/>
        </w:rPr>
        <w:t>четырёххлористый углерод (СС14);</w:t>
      </w:r>
    </w:p>
    <w:p w14:paraId="70B775BB" w14:textId="77777777" w:rsidR="00000DCF" w:rsidRPr="00984CDC" w:rsidRDefault="00000DCF" w:rsidP="00984CDC">
      <w:pPr>
        <w:spacing w:line="360" w:lineRule="auto"/>
        <w:jc w:val="both"/>
        <w:rPr>
          <w:rFonts w:ascii="Times New Roman" w:hAnsi="Times New Roman" w:cs="Times New Roman"/>
          <w:sz w:val="28"/>
          <w:szCs w:val="28"/>
        </w:rPr>
      </w:pPr>
      <w:r w:rsidRPr="00984CDC">
        <w:rPr>
          <w:rFonts w:ascii="Times New Roman" w:hAnsi="Times New Roman" w:cs="Times New Roman"/>
          <w:sz w:val="28"/>
          <w:szCs w:val="28"/>
        </w:rPr>
        <w:t>бромэтил (С2Н5Вr);</w:t>
      </w:r>
    </w:p>
    <w:p w14:paraId="492C7F0B" w14:textId="77777777" w:rsidR="00000DCF" w:rsidRPr="00984CDC" w:rsidRDefault="00000DCF" w:rsidP="00984CDC">
      <w:pPr>
        <w:spacing w:line="360" w:lineRule="auto"/>
        <w:jc w:val="both"/>
        <w:rPr>
          <w:rFonts w:ascii="Times New Roman" w:hAnsi="Times New Roman" w:cs="Times New Roman"/>
          <w:sz w:val="28"/>
          <w:szCs w:val="28"/>
        </w:rPr>
      </w:pPr>
      <w:r w:rsidRPr="00984CDC">
        <w:rPr>
          <w:rFonts w:ascii="Times New Roman" w:hAnsi="Times New Roman" w:cs="Times New Roman"/>
          <w:sz w:val="28"/>
          <w:szCs w:val="28"/>
        </w:rPr>
        <w:t>бромистый метилен (СН2Вr2);</w:t>
      </w:r>
    </w:p>
    <w:p w14:paraId="4B12A96E" w14:textId="77777777" w:rsidR="00000DCF" w:rsidRPr="00984CDC" w:rsidRDefault="00000DCF" w:rsidP="00984CDC">
      <w:pPr>
        <w:spacing w:line="360" w:lineRule="auto"/>
        <w:jc w:val="both"/>
        <w:rPr>
          <w:rFonts w:ascii="Times New Roman" w:hAnsi="Times New Roman" w:cs="Times New Roman"/>
          <w:sz w:val="28"/>
          <w:szCs w:val="28"/>
        </w:rPr>
      </w:pPr>
      <w:proofErr w:type="spellStart"/>
      <w:r w:rsidRPr="00984CDC">
        <w:rPr>
          <w:rFonts w:ascii="Times New Roman" w:hAnsi="Times New Roman" w:cs="Times New Roman"/>
          <w:sz w:val="28"/>
          <w:szCs w:val="28"/>
        </w:rPr>
        <w:t>тетрафтордибромэтан</w:t>
      </w:r>
      <w:proofErr w:type="spellEnd"/>
      <w:r w:rsidRPr="00984CDC">
        <w:rPr>
          <w:rFonts w:ascii="Times New Roman" w:hAnsi="Times New Roman" w:cs="Times New Roman"/>
          <w:sz w:val="28"/>
          <w:szCs w:val="28"/>
        </w:rPr>
        <w:t xml:space="preserve"> (C2F4Вr2).</w:t>
      </w:r>
    </w:p>
    <w:p w14:paraId="3D5F2BA0" w14:textId="28963816" w:rsidR="00000DCF" w:rsidRPr="00984CDC" w:rsidRDefault="00000DCF"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Особенности применения:</w:t>
      </w:r>
    </w:p>
    <w:p w14:paraId="071961E2" w14:textId="77777777" w:rsidR="00000DCF" w:rsidRPr="00984CDC" w:rsidRDefault="00000DCF"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Огнетушащие концентрации химически активных ингибиторов в 5–10 раз ниже, чем у нейтральных газов. Это обусловлено высокой собственной мольной теплоёмкостью и способностью молекул ингибиторов разлагаться в пламени при невысоких температурах (до 1000 К).</w:t>
      </w:r>
    </w:p>
    <w:p w14:paraId="73CCDCE3" w14:textId="77777777" w:rsidR="00000DCF" w:rsidRPr="00984CDC" w:rsidRDefault="00000DCF"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lastRenderedPageBreak/>
        <w:t>Эффективность огнетушащего действия хладонов максимальна при их использовании в закрытых и ограниченных объёмах.</w:t>
      </w:r>
    </w:p>
    <w:p w14:paraId="0D67A815" w14:textId="58546BA5" w:rsidR="00000DCF" w:rsidRPr="00984CDC" w:rsidRDefault="00000DCF"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 xml:space="preserve">Некоторые из </w:t>
      </w:r>
      <w:proofErr w:type="spellStart"/>
      <w:r w:rsidRPr="00984CDC">
        <w:rPr>
          <w:rFonts w:ascii="Times New Roman" w:hAnsi="Times New Roman" w:cs="Times New Roman"/>
          <w:sz w:val="28"/>
          <w:szCs w:val="28"/>
        </w:rPr>
        <w:t>галоидированных</w:t>
      </w:r>
      <w:proofErr w:type="spellEnd"/>
      <w:r w:rsidRPr="00984CDC">
        <w:rPr>
          <w:rFonts w:ascii="Times New Roman" w:hAnsi="Times New Roman" w:cs="Times New Roman"/>
          <w:sz w:val="28"/>
          <w:szCs w:val="28"/>
        </w:rPr>
        <w:t xml:space="preserve"> углеводородов обладают высокой токсичностью (особенно продукты термического распада), и поэтому их не применяют для тушения пожаров.</w:t>
      </w:r>
    </w:p>
    <w:p w14:paraId="1E742875" w14:textId="77777777" w:rsidR="00B80703" w:rsidRPr="00984CDC" w:rsidRDefault="00B80703" w:rsidP="00984CDC">
      <w:pPr>
        <w:spacing w:line="360" w:lineRule="auto"/>
        <w:jc w:val="both"/>
        <w:rPr>
          <w:rFonts w:ascii="Times New Roman" w:hAnsi="Times New Roman" w:cs="Times New Roman"/>
          <w:sz w:val="28"/>
          <w:szCs w:val="28"/>
        </w:rPr>
      </w:pPr>
    </w:p>
    <w:p w14:paraId="55A324B2" w14:textId="66021357" w:rsidR="00B80703" w:rsidRPr="00984CDC" w:rsidRDefault="00B80703" w:rsidP="00984CDC">
      <w:pPr>
        <w:spacing w:line="360" w:lineRule="auto"/>
        <w:jc w:val="center"/>
        <w:rPr>
          <w:rFonts w:ascii="Times New Roman" w:hAnsi="Times New Roman" w:cs="Times New Roman"/>
          <w:sz w:val="28"/>
          <w:szCs w:val="28"/>
        </w:rPr>
      </w:pPr>
      <w:r w:rsidRPr="00984CDC">
        <w:rPr>
          <w:rFonts w:ascii="Times New Roman" w:hAnsi="Times New Roman" w:cs="Times New Roman"/>
          <w:sz w:val="28"/>
          <w:szCs w:val="28"/>
        </w:rPr>
        <w:t>Пена как огнетушащее средство</w:t>
      </w:r>
    </w:p>
    <w:p w14:paraId="6535888E" w14:textId="77777777" w:rsidR="00B80703" w:rsidRPr="00984CDC" w:rsidRDefault="00B80703"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Пена представляет собой дисперсную двухфазную систему, состоящую из ячеек, заполненных газом или паром в разделенных пленками жидкости. Газ или пар, заполняющий ячейки, является дисперсной фазой, а жидкость – дисперсионной средой. По способу получения пены бывают химические и воздушно-механические.</w:t>
      </w:r>
    </w:p>
    <w:p w14:paraId="7CA22337" w14:textId="77777777" w:rsidR="00B80703" w:rsidRPr="00984CDC" w:rsidRDefault="00B80703"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Независимо от способа получения пены обладают рядом свойств. К ним относятся:</w:t>
      </w:r>
    </w:p>
    <w:p w14:paraId="421600FF" w14:textId="77777777" w:rsidR="00B80703" w:rsidRPr="00984CDC" w:rsidRDefault="00B80703"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Структура пены. Структура пены определяется отношением объемов газовой и жидкой фаз в единице объема пены и характеризует механические и реологические ее свойства.</w:t>
      </w:r>
    </w:p>
    <w:p w14:paraId="3490D021" w14:textId="32F37ABF" w:rsidR="00B80703" w:rsidRPr="00984CDC" w:rsidRDefault="00B80703"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 xml:space="preserve">Если объем газовой фазы превышает объем жидкости не более чем в 10-20 раз, ячейки пены, заполненные газом, имеют сферическую форму. В таких пенах газовые пузырьки окружены оболочками жидкости относительно большой толщины. С увеличением отношения </w:t>
      </w:r>
      <w:proofErr w:type="spellStart"/>
      <w:r w:rsidRPr="00984CDC">
        <w:rPr>
          <w:rFonts w:ascii="Times New Roman" w:hAnsi="Times New Roman" w:cs="Times New Roman"/>
          <w:sz w:val="28"/>
          <w:szCs w:val="28"/>
        </w:rPr>
        <w:t>Vг</w:t>
      </w:r>
      <w:proofErr w:type="spellEnd"/>
      <w:r w:rsidRPr="00984CDC">
        <w:rPr>
          <w:rFonts w:ascii="Times New Roman" w:hAnsi="Times New Roman" w:cs="Times New Roman"/>
          <w:sz w:val="28"/>
          <w:szCs w:val="28"/>
        </w:rPr>
        <w:t xml:space="preserve">: </w:t>
      </w:r>
      <w:proofErr w:type="spellStart"/>
      <w:r w:rsidRPr="00984CDC">
        <w:rPr>
          <w:rFonts w:ascii="Times New Roman" w:hAnsi="Times New Roman" w:cs="Times New Roman"/>
          <w:sz w:val="28"/>
          <w:szCs w:val="28"/>
        </w:rPr>
        <w:t>Vж</w:t>
      </w:r>
      <w:proofErr w:type="spellEnd"/>
      <w:r w:rsidRPr="00984CDC">
        <w:rPr>
          <w:rFonts w:ascii="Times New Roman" w:hAnsi="Times New Roman" w:cs="Times New Roman"/>
          <w:sz w:val="28"/>
          <w:szCs w:val="28"/>
        </w:rPr>
        <w:t xml:space="preserve"> толщина пленки жидкости, разделяющие газовые объемы, уменьшается, а газовая полость утрачивает сферическую форму и трансформируется в многогранник. Пены, у которых соотношение </w:t>
      </w:r>
      <w:proofErr w:type="spellStart"/>
      <w:r w:rsidRPr="00984CDC">
        <w:rPr>
          <w:rFonts w:ascii="Times New Roman" w:hAnsi="Times New Roman" w:cs="Times New Roman"/>
          <w:sz w:val="28"/>
          <w:szCs w:val="28"/>
        </w:rPr>
        <w:t>Vг</w:t>
      </w:r>
      <w:proofErr w:type="spellEnd"/>
      <w:r w:rsidRPr="00984CDC">
        <w:rPr>
          <w:rFonts w:ascii="Times New Roman" w:hAnsi="Times New Roman" w:cs="Times New Roman"/>
          <w:sz w:val="28"/>
          <w:szCs w:val="28"/>
        </w:rPr>
        <w:t xml:space="preserve">: </w:t>
      </w:r>
      <w:proofErr w:type="spellStart"/>
      <w:r w:rsidRPr="00984CDC">
        <w:rPr>
          <w:rFonts w:ascii="Times New Roman" w:hAnsi="Times New Roman" w:cs="Times New Roman"/>
          <w:sz w:val="28"/>
          <w:szCs w:val="28"/>
        </w:rPr>
        <w:t>Vж</w:t>
      </w:r>
      <w:proofErr w:type="spellEnd"/>
      <w:r w:rsidRPr="00984CDC">
        <w:rPr>
          <w:rFonts w:ascii="Times New Roman" w:hAnsi="Times New Roman" w:cs="Times New Roman"/>
          <w:sz w:val="28"/>
          <w:szCs w:val="28"/>
        </w:rPr>
        <w:t xml:space="preserve"> составляет несколько десятков или даже сотен имеют полиэдрическую (многогранную) форму, причем форма многогранников может быть различной – параллелепипеды, треугольные призмы, тетраэдры и т.д. Со временем происходит утончение жидких оболочек </w:t>
      </w:r>
      <w:r w:rsidRPr="00984CDC">
        <w:rPr>
          <w:rFonts w:ascii="Times New Roman" w:hAnsi="Times New Roman" w:cs="Times New Roman"/>
          <w:sz w:val="28"/>
          <w:szCs w:val="28"/>
        </w:rPr>
        <w:lastRenderedPageBreak/>
        <w:t>и, как следствие, изменение структуры пены – старение. В процессе старения шарообразная форма ячеек переходит в многогранную.</w:t>
      </w:r>
    </w:p>
    <w:p w14:paraId="61FA0899" w14:textId="1B22BAA4" w:rsidR="00B80703" w:rsidRPr="00984CDC" w:rsidRDefault="00B80703" w:rsidP="00984CDC">
      <w:pPr>
        <w:spacing w:line="360" w:lineRule="auto"/>
        <w:ind w:firstLine="360"/>
        <w:jc w:val="both"/>
        <w:rPr>
          <w:rFonts w:ascii="Times New Roman" w:hAnsi="Times New Roman" w:cs="Times New Roman"/>
          <w:sz w:val="28"/>
          <w:szCs w:val="28"/>
        </w:rPr>
      </w:pPr>
      <w:r w:rsidRPr="00984CDC">
        <w:rPr>
          <w:rFonts w:ascii="Times New Roman" w:hAnsi="Times New Roman" w:cs="Times New Roman"/>
          <w:sz w:val="28"/>
          <w:szCs w:val="28"/>
        </w:rPr>
        <w:t xml:space="preserve">Свойства пены: </w:t>
      </w:r>
    </w:p>
    <w:p w14:paraId="1CB21351" w14:textId="0336A239" w:rsidR="00B80703" w:rsidRPr="00984CDC" w:rsidRDefault="00B80703" w:rsidP="00984CDC">
      <w:pPr>
        <w:pStyle w:val="a7"/>
        <w:numPr>
          <w:ilvl w:val="0"/>
          <w:numId w:val="2"/>
        </w:numPr>
        <w:spacing w:line="360" w:lineRule="auto"/>
        <w:jc w:val="both"/>
        <w:rPr>
          <w:rFonts w:ascii="Times New Roman" w:hAnsi="Times New Roman" w:cs="Times New Roman"/>
          <w:sz w:val="28"/>
          <w:szCs w:val="28"/>
        </w:rPr>
      </w:pPr>
      <w:r w:rsidRPr="00984CDC">
        <w:rPr>
          <w:rFonts w:ascii="Times New Roman" w:hAnsi="Times New Roman" w:cs="Times New Roman"/>
          <w:sz w:val="28"/>
          <w:szCs w:val="28"/>
        </w:rPr>
        <w:t>кратность – отношение объёма пены к объёму жидкости, из которой она получена; бывают пены низкой кратности, средней кратности, высокой;</w:t>
      </w:r>
    </w:p>
    <w:p w14:paraId="5091AFED" w14:textId="77777777" w:rsidR="00B80703" w:rsidRPr="00984CDC" w:rsidRDefault="00B80703" w:rsidP="00984CDC">
      <w:pPr>
        <w:pStyle w:val="a7"/>
        <w:numPr>
          <w:ilvl w:val="0"/>
          <w:numId w:val="2"/>
        </w:numPr>
        <w:spacing w:line="360" w:lineRule="auto"/>
        <w:jc w:val="both"/>
        <w:rPr>
          <w:rFonts w:ascii="Times New Roman" w:hAnsi="Times New Roman" w:cs="Times New Roman"/>
          <w:sz w:val="28"/>
          <w:szCs w:val="28"/>
        </w:rPr>
      </w:pPr>
      <w:r w:rsidRPr="00984CDC">
        <w:rPr>
          <w:rFonts w:ascii="Times New Roman" w:hAnsi="Times New Roman" w:cs="Times New Roman"/>
          <w:sz w:val="28"/>
          <w:szCs w:val="28"/>
        </w:rPr>
        <w:t>стойкость – время существования(жизни) элемента пены (отдельного пузырька, пленки) или определенного ее объема. В стойкой пене плёнки пузырьков не разрушаются в течении 20 минут;</w:t>
      </w:r>
    </w:p>
    <w:p w14:paraId="09F54692" w14:textId="77777777" w:rsidR="00B80703" w:rsidRPr="00984CDC" w:rsidRDefault="00B80703" w:rsidP="00984CDC">
      <w:pPr>
        <w:pStyle w:val="a7"/>
        <w:numPr>
          <w:ilvl w:val="0"/>
          <w:numId w:val="2"/>
        </w:numPr>
        <w:spacing w:line="360" w:lineRule="auto"/>
        <w:jc w:val="both"/>
        <w:rPr>
          <w:rFonts w:ascii="Times New Roman" w:hAnsi="Times New Roman" w:cs="Times New Roman"/>
          <w:sz w:val="28"/>
          <w:szCs w:val="28"/>
        </w:rPr>
      </w:pPr>
      <w:r w:rsidRPr="00984CDC">
        <w:rPr>
          <w:rFonts w:ascii="Times New Roman" w:hAnsi="Times New Roman" w:cs="Times New Roman"/>
          <w:sz w:val="28"/>
          <w:szCs w:val="28"/>
        </w:rPr>
        <w:t>вязкость – характеризует способность пены к растеканию, и проявляет способность сохранять определённое время свою первоначальную форму;</w:t>
      </w:r>
    </w:p>
    <w:p w14:paraId="3B124873" w14:textId="77777777" w:rsidR="00B80703" w:rsidRPr="00984CDC" w:rsidRDefault="00B80703" w:rsidP="00984CDC">
      <w:pPr>
        <w:pStyle w:val="a7"/>
        <w:numPr>
          <w:ilvl w:val="0"/>
          <w:numId w:val="2"/>
        </w:numPr>
        <w:spacing w:line="360" w:lineRule="auto"/>
        <w:jc w:val="both"/>
        <w:rPr>
          <w:rFonts w:ascii="Times New Roman" w:hAnsi="Times New Roman" w:cs="Times New Roman"/>
          <w:sz w:val="28"/>
          <w:szCs w:val="28"/>
        </w:rPr>
      </w:pPr>
      <w:r w:rsidRPr="00984CDC">
        <w:rPr>
          <w:rFonts w:ascii="Times New Roman" w:hAnsi="Times New Roman" w:cs="Times New Roman"/>
          <w:sz w:val="28"/>
          <w:szCs w:val="28"/>
        </w:rPr>
        <w:t>дисперсность оценивается средним размером пузырька. Пузырьки одинакового размера – монодисперсные, пузырьки разного размера – полидисперсные. Согласно определению, пены могут быть высокодисперсными или низко- дисперсными.</w:t>
      </w:r>
    </w:p>
    <w:p w14:paraId="05F1B9B8" w14:textId="795E6037" w:rsidR="00B80703" w:rsidRPr="00984CDC" w:rsidRDefault="00B80703"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Пена является достаточно универсальным огнетушащим средством и используется для тушения жидких и твердых веществ. Исключение составляют гидрофильные жидкости, электро- и радиоустановки, и вещества, взаимодействующие с водой.</w:t>
      </w:r>
    </w:p>
    <w:p w14:paraId="1ADCA632" w14:textId="56249AC6" w:rsidR="00B80703" w:rsidRPr="00984CDC" w:rsidRDefault="00B80703"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Химическая и воздушно-механическая пены представляют собой грубодисперсные системы, в которых дисперсной фазой является какой-либо газ (СО2, N2, воздух, химически активный ингибитор), а дисперсной средой – раствор ПАВ в воде.</w:t>
      </w:r>
    </w:p>
    <w:p w14:paraId="4B1A0AE5" w14:textId="459BCB19" w:rsidR="00B80703" w:rsidRPr="00984CDC" w:rsidRDefault="00B80703"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Химическая пена имеет кратность 5, состоит из 80% СО2, 19,7% водного раствора Nа2SO4 и AI(OH)3 и ПАВ. Применялась химическая пена в основном при тушении нефтепродуктов, так как обладала высокой стойкостью на поверхности горящего нефтепродукта и хорошо растекалась по его поверхности.</w:t>
      </w:r>
    </w:p>
    <w:p w14:paraId="201EF7D5" w14:textId="77777777" w:rsidR="00B80703" w:rsidRPr="00984CDC" w:rsidRDefault="00B80703"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lastRenderedPageBreak/>
        <w:t>В настоящее время для тушения пожаров применяется воздушно-механическая пена. Она состоит из 83-99,6% воздуха и 0,4-17% раствора поверхностно-активного вещества.</w:t>
      </w:r>
    </w:p>
    <w:p w14:paraId="7C13E397" w14:textId="77777777" w:rsidR="00B80703" w:rsidRPr="00984CDC" w:rsidRDefault="00B80703"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В качестве поверхностно-активных веществ в пожарной охране применяются:</w:t>
      </w:r>
    </w:p>
    <w:p w14:paraId="39A49767" w14:textId="2780972E" w:rsidR="00B80703" w:rsidRPr="00984CDC" w:rsidRDefault="00B80703" w:rsidP="00984CDC">
      <w:pPr>
        <w:pStyle w:val="a7"/>
        <w:numPr>
          <w:ilvl w:val="0"/>
          <w:numId w:val="3"/>
        </w:numPr>
        <w:spacing w:line="360" w:lineRule="auto"/>
        <w:jc w:val="both"/>
        <w:rPr>
          <w:rFonts w:ascii="Times New Roman" w:hAnsi="Times New Roman" w:cs="Times New Roman"/>
          <w:sz w:val="28"/>
          <w:szCs w:val="28"/>
        </w:rPr>
      </w:pPr>
      <w:r w:rsidRPr="00984CDC">
        <w:rPr>
          <w:rFonts w:ascii="Times New Roman" w:hAnsi="Times New Roman" w:cs="Times New Roman"/>
          <w:sz w:val="28"/>
          <w:szCs w:val="28"/>
        </w:rPr>
        <w:t>анионактивные ПАВ – "Прогресс", сульфоналы НП-1 и НП-5, смачиватель НБ, пенообразователи ПО-1, ПО-3, ПО-6, мылонафт.</w:t>
      </w:r>
    </w:p>
    <w:p w14:paraId="34AFACB4" w14:textId="77777777" w:rsidR="00B80703" w:rsidRPr="00984CDC" w:rsidRDefault="00B80703" w:rsidP="00984CDC">
      <w:pPr>
        <w:pStyle w:val="a7"/>
        <w:numPr>
          <w:ilvl w:val="0"/>
          <w:numId w:val="3"/>
        </w:numPr>
        <w:spacing w:line="360" w:lineRule="auto"/>
        <w:jc w:val="both"/>
        <w:rPr>
          <w:rFonts w:ascii="Times New Roman" w:hAnsi="Times New Roman" w:cs="Times New Roman"/>
          <w:sz w:val="28"/>
          <w:szCs w:val="28"/>
        </w:rPr>
      </w:pPr>
      <w:r w:rsidRPr="00984CDC">
        <w:rPr>
          <w:rFonts w:ascii="Times New Roman" w:hAnsi="Times New Roman" w:cs="Times New Roman"/>
          <w:sz w:val="28"/>
          <w:szCs w:val="28"/>
        </w:rPr>
        <w:t xml:space="preserve">неионогенные ПАВ – смачиватель ДБ, препарат ОС-20, эмульгатор </w:t>
      </w:r>
    </w:p>
    <w:p w14:paraId="177857AD" w14:textId="1DDCA4EC" w:rsidR="00B80703" w:rsidRPr="00984CDC" w:rsidRDefault="00B80703" w:rsidP="00984CDC">
      <w:pPr>
        <w:pStyle w:val="a7"/>
        <w:spacing w:line="360" w:lineRule="auto"/>
        <w:jc w:val="both"/>
        <w:rPr>
          <w:rFonts w:ascii="Times New Roman" w:hAnsi="Times New Roman" w:cs="Times New Roman"/>
          <w:sz w:val="28"/>
          <w:szCs w:val="28"/>
        </w:rPr>
      </w:pPr>
      <w:r w:rsidRPr="00984CDC">
        <w:rPr>
          <w:rFonts w:ascii="Times New Roman" w:hAnsi="Times New Roman" w:cs="Times New Roman"/>
          <w:sz w:val="28"/>
          <w:szCs w:val="28"/>
        </w:rPr>
        <w:t>ОП-4</w:t>
      </w:r>
    </w:p>
    <w:p w14:paraId="4349D45B" w14:textId="62EEECF1" w:rsidR="00B80703" w:rsidRPr="00984CDC" w:rsidRDefault="00B80703"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Воздушно-механическая пена электропроводна, поэтому для тушения пожаров электроустановок, радиоустановок, электронной техники, электродвигателей, агрегатов транспортных средств, находящихся под напряжением, не допускается.</w:t>
      </w:r>
    </w:p>
    <w:p w14:paraId="34E54071" w14:textId="77777777" w:rsidR="00B80703" w:rsidRPr="00984CDC" w:rsidRDefault="00B80703" w:rsidP="00984CDC">
      <w:pPr>
        <w:spacing w:line="360" w:lineRule="auto"/>
        <w:ind w:firstLine="708"/>
        <w:jc w:val="both"/>
        <w:rPr>
          <w:rFonts w:ascii="Times New Roman" w:hAnsi="Times New Roman" w:cs="Times New Roman"/>
          <w:sz w:val="28"/>
          <w:szCs w:val="28"/>
        </w:rPr>
      </w:pPr>
    </w:p>
    <w:p w14:paraId="741A9621" w14:textId="594EE597" w:rsidR="00B80703" w:rsidRPr="00984CDC" w:rsidRDefault="00B80703" w:rsidP="00984CDC">
      <w:pPr>
        <w:spacing w:line="360" w:lineRule="auto"/>
        <w:jc w:val="center"/>
        <w:rPr>
          <w:rFonts w:ascii="Times New Roman" w:hAnsi="Times New Roman" w:cs="Times New Roman"/>
          <w:sz w:val="28"/>
          <w:szCs w:val="28"/>
        </w:rPr>
      </w:pPr>
      <w:r w:rsidRPr="00984CDC">
        <w:rPr>
          <w:rFonts w:ascii="Times New Roman" w:hAnsi="Times New Roman" w:cs="Times New Roman"/>
          <w:sz w:val="28"/>
          <w:szCs w:val="28"/>
        </w:rPr>
        <w:t>Тушение порошками и аэрозолями</w:t>
      </w:r>
    </w:p>
    <w:p w14:paraId="04E97D6C" w14:textId="663E0389" w:rsidR="00B80703" w:rsidRPr="00984CDC" w:rsidRDefault="00B80703"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 xml:space="preserve">Для тушения пожаров используют как порошковые, так и аэрозольные системы. </w:t>
      </w:r>
    </w:p>
    <w:p w14:paraId="21FA5125" w14:textId="77777777" w:rsidR="00B80703" w:rsidRPr="00984CDC" w:rsidRDefault="00B80703" w:rsidP="00984CDC">
      <w:pPr>
        <w:spacing w:line="360" w:lineRule="auto"/>
        <w:ind w:firstLine="708"/>
        <w:jc w:val="center"/>
        <w:rPr>
          <w:rFonts w:ascii="Times New Roman" w:hAnsi="Times New Roman" w:cs="Times New Roman"/>
          <w:sz w:val="28"/>
          <w:szCs w:val="28"/>
        </w:rPr>
      </w:pPr>
      <w:r w:rsidRPr="00984CDC">
        <w:rPr>
          <w:rFonts w:ascii="Times New Roman" w:hAnsi="Times New Roman" w:cs="Times New Roman"/>
          <w:sz w:val="28"/>
          <w:szCs w:val="28"/>
        </w:rPr>
        <w:t>Порошковые системы</w:t>
      </w:r>
    </w:p>
    <w:p w14:paraId="1B07B284" w14:textId="77777777" w:rsidR="00B80703" w:rsidRPr="00984CDC" w:rsidRDefault="00B80703"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 xml:space="preserve">Принцип действия: порошок подаётся под давлением из баллонов в зону возгорания. Облако из порошка охлаждает участок возгорания, поскольку часть тепла передаётся частицам порошка, а энергия расходуется на их плавление. Кроме того, существенно уменьшается поступление кислорода к пламени и замедляется реакция горения. </w:t>
      </w:r>
    </w:p>
    <w:p w14:paraId="7FC2E60F" w14:textId="77777777" w:rsidR="00B80703" w:rsidRPr="00984CDC" w:rsidRDefault="00B80703"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Области применения:</w:t>
      </w:r>
    </w:p>
    <w:p w14:paraId="7300BD77" w14:textId="77777777" w:rsidR="00B80703" w:rsidRPr="00984CDC" w:rsidRDefault="00B80703" w:rsidP="00984CDC">
      <w:pPr>
        <w:pStyle w:val="a7"/>
        <w:numPr>
          <w:ilvl w:val="0"/>
          <w:numId w:val="6"/>
        </w:numPr>
        <w:spacing w:line="360" w:lineRule="auto"/>
        <w:jc w:val="both"/>
        <w:rPr>
          <w:rFonts w:ascii="Times New Roman" w:hAnsi="Times New Roman" w:cs="Times New Roman"/>
          <w:sz w:val="28"/>
          <w:szCs w:val="28"/>
        </w:rPr>
      </w:pPr>
      <w:r w:rsidRPr="00984CDC">
        <w:rPr>
          <w:rFonts w:ascii="Times New Roman" w:hAnsi="Times New Roman" w:cs="Times New Roman"/>
          <w:sz w:val="28"/>
          <w:szCs w:val="28"/>
        </w:rPr>
        <w:t>промышленные объекты (заводы, фабрики);</w:t>
      </w:r>
    </w:p>
    <w:p w14:paraId="7E716D58" w14:textId="77777777" w:rsidR="00B80703" w:rsidRPr="00984CDC" w:rsidRDefault="00B80703" w:rsidP="00984CDC">
      <w:pPr>
        <w:pStyle w:val="a7"/>
        <w:numPr>
          <w:ilvl w:val="0"/>
          <w:numId w:val="6"/>
        </w:numPr>
        <w:spacing w:line="360" w:lineRule="auto"/>
        <w:jc w:val="both"/>
        <w:rPr>
          <w:rFonts w:ascii="Times New Roman" w:hAnsi="Times New Roman" w:cs="Times New Roman"/>
          <w:sz w:val="28"/>
          <w:szCs w:val="28"/>
        </w:rPr>
      </w:pPr>
      <w:r w:rsidRPr="00984CDC">
        <w:rPr>
          <w:rFonts w:ascii="Times New Roman" w:hAnsi="Times New Roman" w:cs="Times New Roman"/>
          <w:sz w:val="28"/>
          <w:szCs w:val="28"/>
        </w:rPr>
        <w:t>складские помещения (склады и логистические центры);</w:t>
      </w:r>
    </w:p>
    <w:p w14:paraId="607CD78E" w14:textId="77777777" w:rsidR="00B80703" w:rsidRPr="00984CDC" w:rsidRDefault="00B80703" w:rsidP="00984CDC">
      <w:pPr>
        <w:pStyle w:val="a7"/>
        <w:numPr>
          <w:ilvl w:val="0"/>
          <w:numId w:val="6"/>
        </w:numPr>
        <w:spacing w:line="360" w:lineRule="auto"/>
        <w:jc w:val="both"/>
        <w:rPr>
          <w:rFonts w:ascii="Times New Roman" w:hAnsi="Times New Roman" w:cs="Times New Roman"/>
          <w:sz w:val="28"/>
          <w:szCs w:val="28"/>
        </w:rPr>
      </w:pPr>
      <w:r w:rsidRPr="00984CDC">
        <w:rPr>
          <w:rFonts w:ascii="Times New Roman" w:hAnsi="Times New Roman" w:cs="Times New Roman"/>
          <w:sz w:val="28"/>
          <w:szCs w:val="28"/>
        </w:rPr>
        <w:lastRenderedPageBreak/>
        <w:t>транспортные средства (автомобили, поезда и самолёты);</w:t>
      </w:r>
    </w:p>
    <w:p w14:paraId="306655E7" w14:textId="77777777" w:rsidR="00B80703" w:rsidRPr="00984CDC" w:rsidRDefault="00B80703" w:rsidP="00984CDC">
      <w:pPr>
        <w:pStyle w:val="a7"/>
        <w:numPr>
          <w:ilvl w:val="0"/>
          <w:numId w:val="6"/>
        </w:numPr>
        <w:spacing w:line="360" w:lineRule="auto"/>
        <w:jc w:val="both"/>
        <w:rPr>
          <w:rFonts w:ascii="Times New Roman" w:hAnsi="Times New Roman" w:cs="Times New Roman"/>
          <w:sz w:val="28"/>
          <w:szCs w:val="28"/>
        </w:rPr>
      </w:pPr>
      <w:r w:rsidRPr="00984CDC">
        <w:rPr>
          <w:rFonts w:ascii="Times New Roman" w:hAnsi="Times New Roman" w:cs="Times New Roman"/>
          <w:sz w:val="28"/>
          <w:szCs w:val="28"/>
        </w:rPr>
        <w:t>жилые и офисные здания (многоэтажные дома и офисные комплексы);</w:t>
      </w:r>
    </w:p>
    <w:p w14:paraId="60FA474C" w14:textId="77777777" w:rsidR="00B80703" w:rsidRPr="00984CDC" w:rsidRDefault="00B80703" w:rsidP="00984CDC">
      <w:pPr>
        <w:pStyle w:val="a7"/>
        <w:numPr>
          <w:ilvl w:val="0"/>
          <w:numId w:val="6"/>
        </w:numPr>
        <w:spacing w:line="360" w:lineRule="auto"/>
        <w:jc w:val="both"/>
        <w:rPr>
          <w:rFonts w:ascii="Times New Roman" w:hAnsi="Times New Roman" w:cs="Times New Roman"/>
          <w:sz w:val="28"/>
          <w:szCs w:val="28"/>
        </w:rPr>
      </w:pPr>
      <w:r w:rsidRPr="00984CDC">
        <w:rPr>
          <w:rFonts w:ascii="Times New Roman" w:hAnsi="Times New Roman" w:cs="Times New Roman"/>
          <w:sz w:val="28"/>
          <w:szCs w:val="28"/>
        </w:rPr>
        <w:t>торговые центры (магазины и торгово-развлекательные комплексы).</w:t>
      </w:r>
    </w:p>
    <w:p w14:paraId="2748CE2E" w14:textId="77777777" w:rsidR="00B80703" w:rsidRPr="00984CDC" w:rsidRDefault="00B80703"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Порошки условно делятся на порошки общего назначения (для тушения пожаров классов А, В, С) и порошки специального назначения (например, для тушения электроустановок, щелочных металлов).</w:t>
      </w:r>
    </w:p>
    <w:p w14:paraId="37C70AAF" w14:textId="2F1A9347" w:rsidR="00B80703" w:rsidRPr="00984CDC" w:rsidRDefault="00B80703"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Запрещается использование порошковых систем в помещениях, которые люди не могут покинуть до начала подачи порошка, и в которых находится большое число людей — от 50 человек и более.</w:t>
      </w:r>
    </w:p>
    <w:p w14:paraId="3740EC5F" w14:textId="77777777" w:rsidR="00B80703" w:rsidRPr="00984CDC" w:rsidRDefault="00B80703" w:rsidP="00984CDC">
      <w:pPr>
        <w:spacing w:line="360" w:lineRule="auto"/>
        <w:jc w:val="center"/>
        <w:rPr>
          <w:rFonts w:ascii="Times New Roman" w:hAnsi="Times New Roman" w:cs="Times New Roman"/>
          <w:sz w:val="28"/>
          <w:szCs w:val="28"/>
        </w:rPr>
      </w:pPr>
      <w:r w:rsidRPr="00984CDC">
        <w:rPr>
          <w:rFonts w:ascii="Times New Roman" w:hAnsi="Times New Roman" w:cs="Times New Roman"/>
          <w:sz w:val="28"/>
          <w:szCs w:val="28"/>
        </w:rPr>
        <w:t>Аэрозольные системы</w:t>
      </w:r>
    </w:p>
    <w:p w14:paraId="50B8B9C6" w14:textId="77777777" w:rsidR="00B80703" w:rsidRPr="00984CDC" w:rsidRDefault="00B80703"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 xml:space="preserve">Принцип действия: мелкодисперсные твёрдые частицы, вырабатываемые генератором огнетушащего аэрозоля (ГОА), подаются на очаг возгорания. Мелкодисперсное вещество перекрывает доступ кислорода к пламени и замедляет реакцию окисления. </w:t>
      </w:r>
    </w:p>
    <w:p w14:paraId="132C7B67" w14:textId="77777777" w:rsidR="00B80703" w:rsidRPr="00984CDC" w:rsidRDefault="00B80703"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Области применения:</w:t>
      </w:r>
    </w:p>
    <w:p w14:paraId="2C86E4DA" w14:textId="77777777" w:rsidR="00B80703" w:rsidRPr="00984CDC" w:rsidRDefault="00B80703" w:rsidP="00984CDC">
      <w:pPr>
        <w:pStyle w:val="a7"/>
        <w:numPr>
          <w:ilvl w:val="0"/>
          <w:numId w:val="4"/>
        </w:numPr>
        <w:spacing w:line="360" w:lineRule="auto"/>
        <w:jc w:val="both"/>
        <w:rPr>
          <w:rFonts w:ascii="Times New Roman" w:hAnsi="Times New Roman" w:cs="Times New Roman"/>
          <w:sz w:val="28"/>
          <w:szCs w:val="28"/>
        </w:rPr>
      </w:pPr>
      <w:r w:rsidRPr="00984CDC">
        <w:rPr>
          <w:rFonts w:ascii="Times New Roman" w:hAnsi="Times New Roman" w:cs="Times New Roman"/>
          <w:sz w:val="28"/>
          <w:szCs w:val="28"/>
        </w:rPr>
        <w:t>помещения объектов энергетики, электрощитовых зданий;</w:t>
      </w:r>
    </w:p>
    <w:p w14:paraId="4E064F25" w14:textId="77777777" w:rsidR="00B80703" w:rsidRPr="00984CDC" w:rsidRDefault="00B80703" w:rsidP="00984CDC">
      <w:pPr>
        <w:pStyle w:val="a7"/>
        <w:numPr>
          <w:ilvl w:val="0"/>
          <w:numId w:val="4"/>
        </w:numPr>
        <w:spacing w:line="360" w:lineRule="auto"/>
        <w:jc w:val="both"/>
        <w:rPr>
          <w:rFonts w:ascii="Times New Roman" w:hAnsi="Times New Roman" w:cs="Times New Roman"/>
          <w:sz w:val="28"/>
          <w:szCs w:val="28"/>
        </w:rPr>
      </w:pPr>
      <w:r w:rsidRPr="00984CDC">
        <w:rPr>
          <w:rFonts w:ascii="Times New Roman" w:hAnsi="Times New Roman" w:cs="Times New Roman"/>
          <w:sz w:val="28"/>
          <w:szCs w:val="28"/>
        </w:rPr>
        <w:t>моторные и двигательные отсеки судов, автотранспортных средств;</w:t>
      </w:r>
    </w:p>
    <w:p w14:paraId="63171103" w14:textId="77777777" w:rsidR="00B80703" w:rsidRPr="00984CDC" w:rsidRDefault="00B80703" w:rsidP="00984CDC">
      <w:pPr>
        <w:pStyle w:val="a7"/>
        <w:numPr>
          <w:ilvl w:val="0"/>
          <w:numId w:val="4"/>
        </w:numPr>
        <w:spacing w:line="360" w:lineRule="auto"/>
        <w:jc w:val="both"/>
        <w:rPr>
          <w:rFonts w:ascii="Times New Roman" w:hAnsi="Times New Roman" w:cs="Times New Roman"/>
          <w:sz w:val="28"/>
          <w:szCs w:val="28"/>
        </w:rPr>
      </w:pPr>
      <w:r w:rsidRPr="00984CDC">
        <w:rPr>
          <w:rFonts w:ascii="Times New Roman" w:hAnsi="Times New Roman" w:cs="Times New Roman"/>
          <w:sz w:val="28"/>
          <w:szCs w:val="28"/>
        </w:rPr>
        <w:t>производственные участки, цеха, складские помещения с преобладанием сырья, готовой продукции, продуктов технологической переработки, горящих открытым огнём.</w:t>
      </w:r>
    </w:p>
    <w:p w14:paraId="3B027EC3" w14:textId="77777777" w:rsidR="00B80703" w:rsidRPr="00984CDC" w:rsidRDefault="00B80703"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 xml:space="preserve">Установки аэрозольного пожаротушения не могут полностью обеспечить прекращение горения, поэтому их не рекомендуется применять для тушения материалов, склонных к тлению и самовозгоранию (опилки, травяная </w:t>
      </w:r>
      <w:r w:rsidRPr="00984CDC">
        <w:rPr>
          <w:rFonts w:ascii="Times New Roman" w:hAnsi="Times New Roman" w:cs="Times New Roman"/>
          <w:sz w:val="28"/>
          <w:szCs w:val="28"/>
        </w:rPr>
        <w:lastRenderedPageBreak/>
        <w:t>мука, хлопок и т. д.), химических веществ, способных гореть без доступа кислорода, и порошков металлов.</w:t>
      </w:r>
    </w:p>
    <w:p w14:paraId="5174CEC1" w14:textId="69C5D5AE" w:rsidR="00B80703" w:rsidRPr="00984CDC" w:rsidRDefault="00B80703"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Запрещается применение установок в помещениях, которые не могут быть покинуты людьми до начала работы генераторов, и в помещениях с большим количеством людей (50 человек и более).</w:t>
      </w:r>
    </w:p>
    <w:p w14:paraId="489CBA81" w14:textId="7786799F" w:rsidR="00ED33BE" w:rsidRPr="00984CDC" w:rsidRDefault="00ED33BE" w:rsidP="00984CDC">
      <w:pPr>
        <w:spacing w:line="360" w:lineRule="auto"/>
        <w:jc w:val="center"/>
        <w:rPr>
          <w:rFonts w:ascii="Times New Roman" w:hAnsi="Times New Roman" w:cs="Times New Roman"/>
          <w:sz w:val="28"/>
          <w:szCs w:val="28"/>
        </w:rPr>
      </w:pPr>
      <w:r w:rsidRPr="00984CDC">
        <w:rPr>
          <w:rFonts w:ascii="Times New Roman" w:hAnsi="Times New Roman" w:cs="Times New Roman"/>
          <w:sz w:val="28"/>
          <w:szCs w:val="28"/>
        </w:rPr>
        <w:t>Параметры тушения</w:t>
      </w:r>
    </w:p>
    <w:p w14:paraId="09A46AF5" w14:textId="32D2A1F4" w:rsidR="00ED33BE" w:rsidRPr="00984CDC" w:rsidRDefault="00ED33BE"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 xml:space="preserve">Параметры тушения пожара включают показатели, характеризующие: </w:t>
      </w:r>
    </w:p>
    <w:p w14:paraId="5B1CA862" w14:textId="4FED98F7" w:rsidR="00ED33BE" w:rsidRPr="00984CDC" w:rsidRDefault="00ED33BE" w:rsidP="00984CDC">
      <w:pPr>
        <w:pStyle w:val="a7"/>
        <w:numPr>
          <w:ilvl w:val="0"/>
          <w:numId w:val="5"/>
        </w:numPr>
        <w:spacing w:line="360" w:lineRule="auto"/>
        <w:jc w:val="both"/>
        <w:rPr>
          <w:rFonts w:ascii="Times New Roman" w:hAnsi="Times New Roman" w:cs="Times New Roman"/>
          <w:sz w:val="28"/>
          <w:szCs w:val="28"/>
        </w:rPr>
      </w:pPr>
      <w:r w:rsidRPr="00984CDC">
        <w:rPr>
          <w:rFonts w:ascii="Times New Roman" w:hAnsi="Times New Roman" w:cs="Times New Roman"/>
          <w:sz w:val="28"/>
          <w:szCs w:val="28"/>
        </w:rPr>
        <w:t xml:space="preserve">интенсивность подачи огнетушащего вещества; </w:t>
      </w:r>
    </w:p>
    <w:p w14:paraId="13DCCF26" w14:textId="77987F46" w:rsidR="00ED33BE" w:rsidRPr="00984CDC" w:rsidRDefault="00ED33BE" w:rsidP="00984CDC">
      <w:pPr>
        <w:pStyle w:val="a7"/>
        <w:numPr>
          <w:ilvl w:val="0"/>
          <w:numId w:val="5"/>
        </w:numPr>
        <w:spacing w:line="360" w:lineRule="auto"/>
        <w:jc w:val="both"/>
        <w:rPr>
          <w:rFonts w:ascii="Times New Roman" w:hAnsi="Times New Roman" w:cs="Times New Roman"/>
          <w:sz w:val="28"/>
          <w:szCs w:val="28"/>
        </w:rPr>
      </w:pPr>
      <w:r w:rsidRPr="00984CDC">
        <w:rPr>
          <w:rFonts w:ascii="Times New Roman" w:hAnsi="Times New Roman" w:cs="Times New Roman"/>
          <w:sz w:val="28"/>
          <w:szCs w:val="28"/>
        </w:rPr>
        <w:t>время тушения;</w:t>
      </w:r>
    </w:p>
    <w:p w14:paraId="3AF2C873" w14:textId="27CB06DA" w:rsidR="00ED33BE" w:rsidRPr="00984CDC" w:rsidRDefault="00ED33BE" w:rsidP="00984CDC">
      <w:pPr>
        <w:pStyle w:val="a7"/>
        <w:numPr>
          <w:ilvl w:val="0"/>
          <w:numId w:val="5"/>
        </w:numPr>
        <w:spacing w:line="360" w:lineRule="auto"/>
        <w:jc w:val="both"/>
        <w:rPr>
          <w:rFonts w:ascii="Times New Roman" w:hAnsi="Times New Roman" w:cs="Times New Roman"/>
          <w:sz w:val="28"/>
          <w:szCs w:val="28"/>
        </w:rPr>
      </w:pPr>
      <w:r w:rsidRPr="00984CDC">
        <w:rPr>
          <w:rFonts w:ascii="Times New Roman" w:hAnsi="Times New Roman" w:cs="Times New Roman"/>
          <w:sz w:val="28"/>
          <w:szCs w:val="28"/>
        </w:rPr>
        <w:t xml:space="preserve">расход огнетушащих веществ. </w:t>
      </w:r>
    </w:p>
    <w:p w14:paraId="33F8B757" w14:textId="19039EE0" w:rsidR="00ED33BE" w:rsidRPr="00984CDC" w:rsidRDefault="00ED33BE"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 xml:space="preserve">Эти параметры необходимы для расчёта сил и средств на тушение пожара, а также для выбора тактики пожаротушения. </w:t>
      </w:r>
    </w:p>
    <w:p w14:paraId="2EF0EA8A" w14:textId="77777777" w:rsidR="00ED33BE" w:rsidRPr="00984CDC" w:rsidRDefault="00ED33BE"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Интенсивность подачи</w:t>
      </w:r>
    </w:p>
    <w:p w14:paraId="6B628805" w14:textId="77777777" w:rsidR="00ED33BE" w:rsidRPr="00984CDC" w:rsidRDefault="00ED33BE"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 xml:space="preserve">Интенсивность подачи огнетушащего вещества — это количество вещества, подаваемого в единицу времени на единицу расчётного параметра пожара (площади, объёма, периметра или фронта). </w:t>
      </w:r>
    </w:p>
    <w:p w14:paraId="795F5030" w14:textId="77777777" w:rsidR="00ED33BE" w:rsidRPr="00984CDC" w:rsidRDefault="00ED33BE"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Некоторые виды интенсивности:</w:t>
      </w:r>
    </w:p>
    <w:p w14:paraId="58944264" w14:textId="77777777" w:rsidR="00ED33BE" w:rsidRPr="00984CDC" w:rsidRDefault="00ED33BE"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Поверхностная — когда в качестве расчётного параметра принята площадь тушения пожара.</w:t>
      </w:r>
    </w:p>
    <w:p w14:paraId="4AC3CC92" w14:textId="77777777" w:rsidR="00ED33BE" w:rsidRPr="00984CDC" w:rsidRDefault="00ED33BE"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Объёмная — когда в качестве расчётного параметра принят объём тушения.</w:t>
      </w:r>
    </w:p>
    <w:p w14:paraId="548BD980" w14:textId="77777777" w:rsidR="00ED33BE" w:rsidRPr="00984CDC" w:rsidRDefault="00ED33BE"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Линейная — когда в качестве расчётного параметра принят линейный параметр: например, фронт или периметр.</w:t>
      </w:r>
    </w:p>
    <w:p w14:paraId="3FC3DAB5" w14:textId="7CF4B927" w:rsidR="00ED33BE" w:rsidRPr="00984CDC" w:rsidRDefault="00ED33BE"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 xml:space="preserve"> </w:t>
      </w:r>
    </w:p>
    <w:p w14:paraId="57AA2D17" w14:textId="77777777" w:rsidR="00ED33BE" w:rsidRPr="00984CDC" w:rsidRDefault="00ED33BE"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 xml:space="preserve">Различают требуемую и фактическую интенсивность. Требуемая интенсивность — это количество огнетушащего вещества, которое </w:t>
      </w:r>
      <w:r w:rsidRPr="00984CDC">
        <w:rPr>
          <w:rFonts w:ascii="Times New Roman" w:hAnsi="Times New Roman" w:cs="Times New Roman"/>
          <w:sz w:val="28"/>
          <w:szCs w:val="28"/>
        </w:rPr>
        <w:lastRenderedPageBreak/>
        <w:t xml:space="preserve">необходимо подавать в единицу времени на расчётную единицу параметра пожара во время тушения. Фактическая интенсивность — это среднее объёмное или весовое количество огнетушащего вещества, которое подавалось в единицу времени на расчётную единицу пожара во время тушения. </w:t>
      </w:r>
    </w:p>
    <w:p w14:paraId="4ECD19A0" w14:textId="77777777" w:rsidR="00ED33BE" w:rsidRPr="00984CDC" w:rsidRDefault="00ED33BE"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Время</w:t>
      </w:r>
    </w:p>
    <w:p w14:paraId="2D5CE12C" w14:textId="77777777" w:rsidR="00ED33BE" w:rsidRPr="00984CDC" w:rsidRDefault="00ED33BE"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 xml:space="preserve">Время тушения пожара — это время, отсчитываемое от момента начала воздействия сил и средств пожарной охраны до момента полной ликвидации пожара. </w:t>
      </w:r>
    </w:p>
    <w:p w14:paraId="6273CD2D" w14:textId="77777777" w:rsidR="00ED33BE" w:rsidRPr="00984CDC" w:rsidRDefault="00ED33BE"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 xml:space="preserve">В практических расчётах часто необходимо расчётное (или нормальное) время — оптимально установленный период непосредственного тушения пожара при заданной интенсивности подачи огнетушащего вещества без учёта времени </w:t>
      </w:r>
      <w:proofErr w:type="spellStart"/>
      <w:r w:rsidRPr="00984CDC">
        <w:rPr>
          <w:rFonts w:ascii="Times New Roman" w:hAnsi="Times New Roman" w:cs="Times New Roman"/>
          <w:sz w:val="28"/>
          <w:szCs w:val="28"/>
        </w:rPr>
        <w:t>дотушивания</w:t>
      </w:r>
      <w:proofErr w:type="spellEnd"/>
      <w:r w:rsidRPr="00984CDC">
        <w:rPr>
          <w:rFonts w:ascii="Times New Roman" w:hAnsi="Times New Roman" w:cs="Times New Roman"/>
          <w:sz w:val="28"/>
          <w:szCs w:val="28"/>
        </w:rPr>
        <w:t xml:space="preserve">. В отдельных случаях (например, при тушении нефтепродуктов в резервуарах, газонефтяных фонтанов и др.) это время совпадает с фактическим временем тушения пожара — периодом от начала подачи огнетушащих средств до момента полного прекращения горения. </w:t>
      </w:r>
    </w:p>
    <w:p w14:paraId="1BF262FA" w14:textId="77777777" w:rsidR="00ED33BE" w:rsidRPr="00984CDC" w:rsidRDefault="00ED33BE"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 xml:space="preserve">Расчётное время тушения определяют опытным путём с учётом анализа потушенных пожаров. Оно указывается в руководящих документах по пожаротушению. </w:t>
      </w:r>
    </w:p>
    <w:p w14:paraId="7313684D" w14:textId="77777777" w:rsidR="00ED33BE" w:rsidRPr="00984CDC" w:rsidRDefault="00ED33BE"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Расход</w:t>
      </w:r>
    </w:p>
    <w:p w14:paraId="4A9542AA" w14:textId="77777777" w:rsidR="00ED33BE" w:rsidRPr="00984CDC" w:rsidRDefault="00ED33BE"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 xml:space="preserve">Расход огнетушащих веществ — это суммарная производительность всех средств пожаротушения (установок, стволов и т. д.) при ликвидации пожара. </w:t>
      </w:r>
    </w:p>
    <w:p w14:paraId="2860ABD7" w14:textId="77777777" w:rsidR="00ED33BE" w:rsidRPr="00984CDC" w:rsidRDefault="00ED33BE"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 xml:space="preserve">В зависимости от способа пожаротушения расход может определяться как произведение интенсивности подачи огнетушащего вещества на объём защищаемого помещения или на площади очага пожара. </w:t>
      </w:r>
    </w:p>
    <w:p w14:paraId="1059B493" w14:textId="77777777" w:rsidR="00DE4E84" w:rsidRDefault="00DE4E84" w:rsidP="00984CDC">
      <w:pPr>
        <w:spacing w:line="360" w:lineRule="auto"/>
        <w:ind w:firstLine="708"/>
        <w:jc w:val="both"/>
        <w:rPr>
          <w:rFonts w:ascii="Times New Roman" w:hAnsi="Times New Roman" w:cs="Times New Roman"/>
          <w:sz w:val="28"/>
          <w:szCs w:val="28"/>
        </w:rPr>
      </w:pPr>
    </w:p>
    <w:p w14:paraId="378D8312" w14:textId="4AEA0F4C" w:rsidR="00DE4E84" w:rsidRDefault="00ED33BE"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lastRenderedPageBreak/>
        <w:t xml:space="preserve">Расход огнетушащих веществ зависит от масштабов пожара: </w:t>
      </w:r>
    </w:p>
    <w:p w14:paraId="7972BE26" w14:textId="77777777" w:rsidR="00DE4E84" w:rsidRPr="00DE4E84" w:rsidRDefault="00ED33BE" w:rsidP="00DE4E84">
      <w:pPr>
        <w:pStyle w:val="a7"/>
        <w:numPr>
          <w:ilvl w:val="0"/>
          <w:numId w:val="20"/>
        </w:numPr>
        <w:spacing w:line="360" w:lineRule="auto"/>
        <w:jc w:val="both"/>
        <w:rPr>
          <w:rFonts w:ascii="Times New Roman" w:hAnsi="Times New Roman" w:cs="Times New Roman"/>
          <w:sz w:val="28"/>
          <w:szCs w:val="28"/>
        </w:rPr>
      </w:pPr>
      <w:r w:rsidRPr="00DE4E84">
        <w:rPr>
          <w:rFonts w:ascii="Times New Roman" w:hAnsi="Times New Roman" w:cs="Times New Roman"/>
          <w:sz w:val="28"/>
          <w:szCs w:val="28"/>
        </w:rPr>
        <w:t xml:space="preserve">чем больше площадь очага пожара, тем выше скорость направленных вверх конвективных потоков, и тем большая часть огнетушащих веществ уносится с ними, практически не участвуя в процессе пожаротушения. </w:t>
      </w:r>
    </w:p>
    <w:p w14:paraId="505E5B0E" w14:textId="6627E7A8" w:rsidR="00ED33BE" w:rsidRPr="00DE4E84" w:rsidRDefault="00ED33BE" w:rsidP="00DE4E84">
      <w:pPr>
        <w:pStyle w:val="a7"/>
        <w:numPr>
          <w:ilvl w:val="0"/>
          <w:numId w:val="20"/>
        </w:numPr>
        <w:spacing w:line="360" w:lineRule="auto"/>
        <w:jc w:val="both"/>
        <w:rPr>
          <w:rFonts w:ascii="Times New Roman" w:hAnsi="Times New Roman" w:cs="Times New Roman"/>
          <w:sz w:val="28"/>
          <w:szCs w:val="28"/>
        </w:rPr>
      </w:pPr>
      <w:r w:rsidRPr="00DE4E84">
        <w:rPr>
          <w:rFonts w:ascii="Times New Roman" w:hAnsi="Times New Roman" w:cs="Times New Roman"/>
          <w:sz w:val="28"/>
          <w:szCs w:val="28"/>
        </w:rPr>
        <w:t xml:space="preserve">при больших масштабах пожара, как правило, не удаётся подать огнетушащее вещество во весь объём пламени или на всю поверхность горящего материала одновременно, и тушение проводится постепенным вытеснением пламени, что значительно увеличивает расход огнетушащих веществ. </w:t>
      </w:r>
    </w:p>
    <w:p w14:paraId="4EC63EAB" w14:textId="77777777" w:rsidR="00ED33BE" w:rsidRPr="00984CDC" w:rsidRDefault="00ED33BE" w:rsidP="00DE4E84">
      <w:pPr>
        <w:spacing w:line="360" w:lineRule="auto"/>
        <w:ind w:firstLine="708"/>
        <w:jc w:val="center"/>
        <w:rPr>
          <w:rFonts w:ascii="Times New Roman" w:hAnsi="Times New Roman" w:cs="Times New Roman"/>
          <w:sz w:val="28"/>
          <w:szCs w:val="28"/>
        </w:rPr>
      </w:pPr>
      <w:r w:rsidRPr="00984CDC">
        <w:rPr>
          <w:rFonts w:ascii="Times New Roman" w:hAnsi="Times New Roman" w:cs="Times New Roman"/>
          <w:sz w:val="28"/>
          <w:szCs w:val="28"/>
        </w:rPr>
        <w:t>Тактика</w:t>
      </w:r>
    </w:p>
    <w:p w14:paraId="265EFB04" w14:textId="77777777" w:rsidR="00ED33BE" w:rsidRPr="00984CDC" w:rsidRDefault="00ED33BE"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 xml:space="preserve">Параметры тушения пожара необходимы для правильного выбора тактики пожаротушения. Например, учитывают особенности пожара, его интенсивность и размер, текущие и прогнозируемые погодные условия, наличие сил и средств пожаротушения. </w:t>
      </w:r>
    </w:p>
    <w:p w14:paraId="7415BE05" w14:textId="77777777" w:rsidR="00ED33BE" w:rsidRPr="00984CDC" w:rsidRDefault="00ED33BE"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Некоторые тактические приёмы, которые могут быть выбраны:</w:t>
      </w:r>
    </w:p>
    <w:p w14:paraId="0127BA56" w14:textId="77777777" w:rsidR="00ED33BE" w:rsidRPr="00984CDC" w:rsidRDefault="00ED33BE"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Тушение по всему периметру — для слабых низовых пожаров, если производительность имеющихся сил и средств тушения значительно превышает скорость развития пожара.</w:t>
      </w:r>
    </w:p>
    <w:p w14:paraId="6C2413BC" w14:textId="77777777" w:rsidR="00ED33BE" w:rsidRPr="00984CDC" w:rsidRDefault="00ED33BE"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Охват с фронта — для слабых и средних низовых пожаров при нехватке сил, тушение сосредотачивается на фронте пожара — его наиболее активной части.</w:t>
      </w:r>
    </w:p>
    <w:p w14:paraId="196E12AE" w14:textId="3F1610BA" w:rsidR="00ED33BE" w:rsidRPr="00984CDC" w:rsidRDefault="00ED33BE" w:rsidP="00984CDC">
      <w:pPr>
        <w:spacing w:line="360" w:lineRule="auto"/>
        <w:ind w:firstLine="708"/>
        <w:jc w:val="both"/>
        <w:rPr>
          <w:rFonts w:ascii="Times New Roman" w:hAnsi="Times New Roman" w:cs="Times New Roman"/>
          <w:sz w:val="28"/>
          <w:szCs w:val="28"/>
        </w:rPr>
      </w:pPr>
      <w:r w:rsidRPr="00984CDC">
        <w:rPr>
          <w:rFonts w:ascii="Times New Roman" w:hAnsi="Times New Roman" w:cs="Times New Roman"/>
          <w:sz w:val="28"/>
          <w:szCs w:val="28"/>
        </w:rPr>
        <w:t>Тушение с флангов или «сведение на клин» — для пожаров высокой интенсивности, если фронт пожара невозможно тушить напрямую из-за высокой температуры, пламени или сильного задымления.</w:t>
      </w:r>
    </w:p>
    <w:p w14:paraId="0EECE8B1" w14:textId="77777777" w:rsidR="00000DCF" w:rsidRPr="00984CDC" w:rsidRDefault="00000DCF" w:rsidP="00984CDC">
      <w:pPr>
        <w:spacing w:line="360" w:lineRule="auto"/>
        <w:jc w:val="both"/>
        <w:rPr>
          <w:rFonts w:ascii="Times New Roman" w:hAnsi="Times New Roman" w:cs="Times New Roman"/>
          <w:sz w:val="28"/>
          <w:szCs w:val="28"/>
        </w:rPr>
      </w:pPr>
    </w:p>
    <w:p w14:paraId="01CC4877" w14:textId="77777777" w:rsidR="00DE4E84" w:rsidRDefault="00DE4E84" w:rsidP="001553B8">
      <w:pPr>
        <w:spacing w:line="360" w:lineRule="auto"/>
        <w:jc w:val="center"/>
        <w:rPr>
          <w:rFonts w:ascii="Times New Roman" w:hAnsi="Times New Roman" w:cs="Times New Roman"/>
          <w:sz w:val="28"/>
          <w:szCs w:val="28"/>
        </w:rPr>
      </w:pPr>
    </w:p>
    <w:p w14:paraId="2F274BD6" w14:textId="57375BDE" w:rsidR="001553B8" w:rsidRPr="001553B8" w:rsidRDefault="001553B8" w:rsidP="001553B8">
      <w:pPr>
        <w:spacing w:line="360" w:lineRule="auto"/>
        <w:jc w:val="center"/>
        <w:rPr>
          <w:rFonts w:ascii="Times New Roman" w:hAnsi="Times New Roman" w:cs="Times New Roman"/>
          <w:sz w:val="28"/>
          <w:szCs w:val="28"/>
        </w:rPr>
      </w:pPr>
      <w:bookmarkStart w:id="1" w:name="_Hlk233804307"/>
      <w:r w:rsidRPr="001553B8">
        <w:rPr>
          <w:rFonts w:ascii="Times New Roman" w:hAnsi="Times New Roman" w:cs="Times New Roman"/>
          <w:sz w:val="28"/>
          <w:szCs w:val="28"/>
        </w:rPr>
        <w:lastRenderedPageBreak/>
        <w:t>Первичные средства пожаротушения</w:t>
      </w:r>
    </w:p>
    <w:bookmarkEnd w:id="1"/>
    <w:p w14:paraId="1F55A970" w14:textId="77777777" w:rsidR="00DE4E84" w:rsidRDefault="001553B8" w:rsidP="00A11629">
      <w:pPr>
        <w:spacing w:line="360" w:lineRule="auto"/>
        <w:ind w:firstLine="708"/>
        <w:jc w:val="both"/>
        <w:rPr>
          <w:rFonts w:ascii="Times New Roman" w:hAnsi="Times New Roman" w:cs="Times New Roman"/>
          <w:sz w:val="28"/>
          <w:szCs w:val="28"/>
        </w:rPr>
      </w:pPr>
      <w:r w:rsidRPr="001553B8">
        <w:rPr>
          <w:rFonts w:ascii="Times New Roman" w:hAnsi="Times New Roman" w:cs="Times New Roman"/>
          <w:sz w:val="28"/>
          <w:szCs w:val="28"/>
        </w:rPr>
        <w:t xml:space="preserve">Это простейшие устройства, инструменты и материалы, которые люди используют для локализации или ликвидации загорания на самой ранней стадии. </w:t>
      </w:r>
    </w:p>
    <w:p w14:paraId="11950C77" w14:textId="3F684CC3" w:rsidR="001553B8" w:rsidRPr="001553B8" w:rsidRDefault="00DE4E84" w:rsidP="00A11629">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Цель их использования</w:t>
      </w:r>
      <w:r w:rsidR="001553B8" w:rsidRPr="001553B8">
        <w:rPr>
          <w:rFonts w:ascii="Times New Roman" w:hAnsi="Times New Roman" w:cs="Times New Roman"/>
          <w:sz w:val="28"/>
          <w:szCs w:val="28"/>
        </w:rPr>
        <w:t xml:space="preserve"> — не дать огню распространиться до прибытия профессиональных пожарных. </w:t>
      </w:r>
    </w:p>
    <w:p w14:paraId="1E548700" w14:textId="69735B67" w:rsidR="001553B8" w:rsidRPr="001553B8" w:rsidRDefault="000E65C4" w:rsidP="000E65C4">
      <w:pPr>
        <w:spacing w:line="360" w:lineRule="auto"/>
        <w:jc w:val="center"/>
        <w:rPr>
          <w:rFonts w:ascii="Times New Roman" w:hAnsi="Times New Roman" w:cs="Times New Roman"/>
          <w:sz w:val="28"/>
          <w:szCs w:val="28"/>
        </w:rPr>
      </w:pPr>
      <w:r>
        <w:rPr>
          <w:rFonts w:ascii="Times New Roman" w:hAnsi="Times New Roman" w:cs="Times New Roman"/>
          <w:sz w:val="28"/>
          <w:szCs w:val="28"/>
        </w:rPr>
        <w:t>К ним относятся:</w:t>
      </w:r>
    </w:p>
    <w:p w14:paraId="2BCBD302" w14:textId="77777777" w:rsidR="001553B8" w:rsidRPr="000E65C4" w:rsidRDefault="001553B8" w:rsidP="000E65C4">
      <w:pPr>
        <w:pStyle w:val="a7"/>
        <w:numPr>
          <w:ilvl w:val="0"/>
          <w:numId w:val="19"/>
        </w:numPr>
        <w:spacing w:line="360" w:lineRule="auto"/>
        <w:jc w:val="both"/>
        <w:rPr>
          <w:rFonts w:ascii="Times New Roman" w:hAnsi="Times New Roman" w:cs="Times New Roman"/>
          <w:sz w:val="28"/>
          <w:szCs w:val="28"/>
        </w:rPr>
      </w:pPr>
      <w:bookmarkStart w:id="2" w:name="_Hlk233804346"/>
      <w:r w:rsidRPr="000E65C4">
        <w:rPr>
          <w:rFonts w:ascii="Times New Roman" w:hAnsi="Times New Roman" w:cs="Times New Roman"/>
          <w:sz w:val="28"/>
          <w:szCs w:val="28"/>
        </w:rPr>
        <w:t xml:space="preserve">Огнетушители (переносные и передвижные). Бывают порошковые, углекислотные, водные, воздушно-пенные и другие. </w:t>
      </w:r>
    </w:p>
    <w:p w14:paraId="1C331B8B" w14:textId="77777777" w:rsidR="001553B8" w:rsidRPr="000E65C4" w:rsidRDefault="001553B8" w:rsidP="000E65C4">
      <w:pPr>
        <w:pStyle w:val="a7"/>
        <w:numPr>
          <w:ilvl w:val="0"/>
          <w:numId w:val="19"/>
        </w:numPr>
        <w:spacing w:line="360" w:lineRule="auto"/>
        <w:jc w:val="both"/>
        <w:rPr>
          <w:rFonts w:ascii="Times New Roman" w:hAnsi="Times New Roman" w:cs="Times New Roman"/>
          <w:sz w:val="28"/>
          <w:szCs w:val="28"/>
        </w:rPr>
      </w:pPr>
      <w:r w:rsidRPr="000E65C4">
        <w:rPr>
          <w:rFonts w:ascii="Times New Roman" w:hAnsi="Times New Roman" w:cs="Times New Roman"/>
          <w:sz w:val="28"/>
          <w:szCs w:val="28"/>
        </w:rPr>
        <w:t xml:space="preserve">Пожарные краны (комплект: клапан на трубопроводе, рукав, ствол). </w:t>
      </w:r>
    </w:p>
    <w:p w14:paraId="67136C7B" w14:textId="77777777" w:rsidR="001553B8" w:rsidRPr="000E65C4" w:rsidRDefault="001553B8" w:rsidP="000E65C4">
      <w:pPr>
        <w:pStyle w:val="a7"/>
        <w:numPr>
          <w:ilvl w:val="0"/>
          <w:numId w:val="19"/>
        </w:numPr>
        <w:spacing w:line="360" w:lineRule="auto"/>
        <w:jc w:val="both"/>
        <w:rPr>
          <w:rFonts w:ascii="Times New Roman" w:hAnsi="Times New Roman" w:cs="Times New Roman"/>
          <w:sz w:val="28"/>
          <w:szCs w:val="28"/>
        </w:rPr>
      </w:pPr>
      <w:r w:rsidRPr="000E65C4">
        <w:rPr>
          <w:rFonts w:ascii="Times New Roman" w:hAnsi="Times New Roman" w:cs="Times New Roman"/>
          <w:sz w:val="28"/>
          <w:szCs w:val="28"/>
        </w:rPr>
        <w:t xml:space="preserve">Пожарный инвентарь: лопаты, багры, вёдра, ломы, ящики с песком, бочки с водой. </w:t>
      </w:r>
    </w:p>
    <w:p w14:paraId="7FB98C93" w14:textId="77777777" w:rsidR="001553B8" w:rsidRPr="000E65C4" w:rsidRDefault="001553B8" w:rsidP="000E65C4">
      <w:pPr>
        <w:pStyle w:val="a7"/>
        <w:numPr>
          <w:ilvl w:val="0"/>
          <w:numId w:val="19"/>
        </w:numPr>
        <w:spacing w:line="360" w:lineRule="auto"/>
        <w:jc w:val="both"/>
        <w:rPr>
          <w:rFonts w:ascii="Times New Roman" w:hAnsi="Times New Roman" w:cs="Times New Roman"/>
          <w:sz w:val="28"/>
          <w:szCs w:val="28"/>
        </w:rPr>
      </w:pPr>
      <w:r w:rsidRPr="000E65C4">
        <w:rPr>
          <w:rFonts w:ascii="Times New Roman" w:hAnsi="Times New Roman" w:cs="Times New Roman"/>
          <w:sz w:val="28"/>
          <w:szCs w:val="28"/>
        </w:rPr>
        <w:t xml:space="preserve">Покрывала для изоляции очага (кошма, асбестовое полотно). </w:t>
      </w:r>
    </w:p>
    <w:bookmarkEnd w:id="2"/>
    <w:p w14:paraId="3622A00C" w14:textId="77777777" w:rsidR="001553B8" w:rsidRPr="001553B8" w:rsidRDefault="001553B8" w:rsidP="00DE4E84">
      <w:pPr>
        <w:spacing w:line="360" w:lineRule="auto"/>
        <w:jc w:val="center"/>
        <w:rPr>
          <w:rFonts w:ascii="Times New Roman" w:hAnsi="Times New Roman" w:cs="Times New Roman"/>
          <w:sz w:val="28"/>
          <w:szCs w:val="28"/>
        </w:rPr>
      </w:pPr>
      <w:r w:rsidRPr="001553B8">
        <w:rPr>
          <w:rFonts w:ascii="Times New Roman" w:hAnsi="Times New Roman" w:cs="Times New Roman"/>
          <w:sz w:val="28"/>
          <w:szCs w:val="28"/>
        </w:rPr>
        <w:t>Способы применения:</w:t>
      </w:r>
    </w:p>
    <w:p w14:paraId="6962B75C" w14:textId="77777777" w:rsidR="001553B8" w:rsidRPr="001553B8" w:rsidRDefault="001553B8" w:rsidP="001553B8">
      <w:pPr>
        <w:spacing w:line="360" w:lineRule="auto"/>
        <w:jc w:val="both"/>
        <w:rPr>
          <w:rFonts w:ascii="Times New Roman" w:hAnsi="Times New Roman" w:cs="Times New Roman"/>
          <w:sz w:val="28"/>
          <w:szCs w:val="28"/>
        </w:rPr>
      </w:pPr>
      <w:r w:rsidRPr="001553B8">
        <w:rPr>
          <w:rFonts w:ascii="Times New Roman" w:hAnsi="Times New Roman" w:cs="Times New Roman"/>
          <w:sz w:val="28"/>
          <w:szCs w:val="28"/>
        </w:rPr>
        <w:t xml:space="preserve">Огнетушитель. Нужно приблизиться на расстояние не ближе указанного на этикетке (обычно 1–2 метра), направить насадок-распылитель на огонь и нажать рычаг пускового устройства. Подавать вещество лучше с наветренной стороны и под срез пламени. Важно учитывать класс пожара: для электроустановок под напряжением подходят углекислотные или порошковые огнетушители, для горючих жидкостей — пена или песок. После тушения стоит проверить зону на повторное тление. </w:t>
      </w:r>
    </w:p>
    <w:p w14:paraId="21ED26BF" w14:textId="77777777" w:rsidR="001553B8" w:rsidRPr="001553B8" w:rsidRDefault="001553B8" w:rsidP="001553B8">
      <w:pPr>
        <w:spacing w:line="360" w:lineRule="auto"/>
        <w:jc w:val="both"/>
        <w:rPr>
          <w:rFonts w:ascii="Times New Roman" w:hAnsi="Times New Roman" w:cs="Times New Roman"/>
          <w:sz w:val="28"/>
          <w:szCs w:val="28"/>
        </w:rPr>
      </w:pPr>
      <w:r w:rsidRPr="001553B8">
        <w:rPr>
          <w:rFonts w:ascii="Times New Roman" w:hAnsi="Times New Roman" w:cs="Times New Roman"/>
          <w:sz w:val="28"/>
          <w:szCs w:val="28"/>
        </w:rPr>
        <w:t xml:space="preserve">Пожарный кран. При использовании нужно развернуть рукав в сторону очага, открыть вентиль и, удерживая ствол, подать воду. Часто эффективнее действовать вдвоём: один человек пускает воду, второй подводит рукав со стволом. </w:t>
      </w:r>
    </w:p>
    <w:p w14:paraId="4945B687" w14:textId="77777777" w:rsidR="001553B8" w:rsidRPr="001553B8" w:rsidRDefault="001553B8" w:rsidP="001553B8">
      <w:pPr>
        <w:spacing w:line="360" w:lineRule="auto"/>
        <w:jc w:val="both"/>
        <w:rPr>
          <w:rFonts w:ascii="Times New Roman" w:hAnsi="Times New Roman" w:cs="Times New Roman"/>
          <w:sz w:val="28"/>
          <w:szCs w:val="28"/>
        </w:rPr>
      </w:pPr>
      <w:r w:rsidRPr="001553B8">
        <w:rPr>
          <w:rFonts w:ascii="Times New Roman" w:hAnsi="Times New Roman" w:cs="Times New Roman"/>
          <w:sz w:val="28"/>
          <w:szCs w:val="28"/>
        </w:rPr>
        <w:t xml:space="preserve">Песок. Его используют для тушения небольших очагов, в том числе горючих жидкостей. Важно: песок не сыплют прямо в источник горения, а </w:t>
      </w:r>
      <w:r w:rsidRPr="001553B8">
        <w:rPr>
          <w:rFonts w:ascii="Times New Roman" w:hAnsi="Times New Roman" w:cs="Times New Roman"/>
          <w:sz w:val="28"/>
          <w:szCs w:val="28"/>
        </w:rPr>
        <w:lastRenderedPageBreak/>
        <w:t xml:space="preserve">распределяют по внешней кромке горящей зоны, затем покрывают поверхность слоем. </w:t>
      </w:r>
    </w:p>
    <w:p w14:paraId="29DA278A" w14:textId="77777777" w:rsidR="001553B8" w:rsidRPr="001553B8" w:rsidRDefault="001553B8" w:rsidP="00A11629">
      <w:pPr>
        <w:spacing w:line="360" w:lineRule="auto"/>
        <w:ind w:firstLine="708"/>
        <w:jc w:val="both"/>
        <w:rPr>
          <w:rFonts w:ascii="Times New Roman" w:hAnsi="Times New Roman" w:cs="Times New Roman"/>
          <w:sz w:val="28"/>
          <w:szCs w:val="28"/>
        </w:rPr>
      </w:pPr>
      <w:r w:rsidRPr="001553B8">
        <w:rPr>
          <w:rFonts w:ascii="Times New Roman" w:hAnsi="Times New Roman" w:cs="Times New Roman"/>
          <w:sz w:val="28"/>
          <w:szCs w:val="28"/>
        </w:rPr>
        <w:t xml:space="preserve">Кошма. Ею накрывают небольшой очаг, чтобы изолировать его от доступа кислорода. Также применяют для тушения горящей одежды на человеке (при этом голову оставляют открытой). </w:t>
      </w:r>
    </w:p>
    <w:p w14:paraId="34C5663C" w14:textId="31AD6603" w:rsidR="001553B8" w:rsidRPr="001553B8" w:rsidRDefault="00A11629" w:rsidP="00A11629">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001553B8" w:rsidRPr="001553B8">
        <w:rPr>
          <w:rFonts w:ascii="Times New Roman" w:hAnsi="Times New Roman" w:cs="Times New Roman"/>
          <w:sz w:val="28"/>
          <w:szCs w:val="28"/>
        </w:rPr>
        <w:t xml:space="preserve">ервичные средства не предназначены для борьбы с развившимся крупным пожаром — это опасно. Их нужно регулярно проверять (осмотры, проверки давления, пломб), держать в доступных местах и не использовать не по назначению. </w:t>
      </w:r>
    </w:p>
    <w:p w14:paraId="23857603" w14:textId="77777777" w:rsidR="001553B8" w:rsidRPr="001553B8" w:rsidRDefault="001553B8" w:rsidP="001553B8">
      <w:pPr>
        <w:spacing w:line="360" w:lineRule="auto"/>
        <w:jc w:val="both"/>
        <w:rPr>
          <w:rFonts w:ascii="Times New Roman" w:hAnsi="Times New Roman" w:cs="Times New Roman"/>
          <w:sz w:val="28"/>
          <w:szCs w:val="28"/>
        </w:rPr>
      </w:pPr>
    </w:p>
    <w:p w14:paraId="520D1114" w14:textId="77777777" w:rsidR="001553B8" w:rsidRPr="001553B8" w:rsidRDefault="001553B8" w:rsidP="00211C6C">
      <w:pPr>
        <w:spacing w:line="360" w:lineRule="auto"/>
        <w:jc w:val="center"/>
        <w:rPr>
          <w:rFonts w:ascii="Times New Roman" w:hAnsi="Times New Roman" w:cs="Times New Roman"/>
          <w:sz w:val="28"/>
          <w:szCs w:val="28"/>
        </w:rPr>
      </w:pPr>
      <w:r w:rsidRPr="001553B8">
        <w:rPr>
          <w:rFonts w:ascii="Times New Roman" w:hAnsi="Times New Roman" w:cs="Times New Roman"/>
          <w:sz w:val="28"/>
          <w:szCs w:val="28"/>
        </w:rPr>
        <w:t>Мобильные средства пожаротушения</w:t>
      </w:r>
    </w:p>
    <w:p w14:paraId="5A550AC0" w14:textId="0E2A4658" w:rsidR="001553B8" w:rsidRPr="001553B8" w:rsidRDefault="001553B8" w:rsidP="00211C6C">
      <w:pPr>
        <w:spacing w:line="360" w:lineRule="auto"/>
        <w:ind w:firstLine="708"/>
        <w:jc w:val="both"/>
        <w:rPr>
          <w:rFonts w:ascii="Times New Roman" w:hAnsi="Times New Roman" w:cs="Times New Roman"/>
          <w:sz w:val="28"/>
          <w:szCs w:val="28"/>
        </w:rPr>
      </w:pPr>
      <w:r w:rsidRPr="001553B8">
        <w:rPr>
          <w:rFonts w:ascii="Times New Roman" w:hAnsi="Times New Roman" w:cs="Times New Roman"/>
          <w:sz w:val="28"/>
          <w:szCs w:val="28"/>
        </w:rPr>
        <w:t xml:space="preserve">Техника и оборудование, которые можно быстро доставить к месту пожара — автоцистерны, мотопомпы, пожарные автомобили, вертолёты, суда, специальные установки на прицепах. Их ключевое преимущество — мобильность и автономность. </w:t>
      </w:r>
    </w:p>
    <w:p w14:paraId="1F57DEB4" w14:textId="77777777" w:rsidR="001553B8" w:rsidRPr="001553B8" w:rsidRDefault="001553B8" w:rsidP="00211C6C">
      <w:pPr>
        <w:spacing w:line="360" w:lineRule="auto"/>
        <w:ind w:firstLine="708"/>
        <w:jc w:val="both"/>
        <w:rPr>
          <w:rFonts w:ascii="Times New Roman" w:hAnsi="Times New Roman" w:cs="Times New Roman"/>
          <w:sz w:val="28"/>
          <w:szCs w:val="28"/>
        </w:rPr>
      </w:pPr>
      <w:r w:rsidRPr="001553B8">
        <w:rPr>
          <w:rFonts w:ascii="Times New Roman" w:hAnsi="Times New Roman" w:cs="Times New Roman"/>
          <w:sz w:val="28"/>
          <w:szCs w:val="28"/>
        </w:rPr>
        <w:t xml:space="preserve">Устройство: обычно включают бак для огнетушащего вещества (вода, пена, порошок), насосный агрегат, рукавные линии, лафетные стволы, систему управления и дозирования, двигатель внутреннего сгорания. </w:t>
      </w:r>
    </w:p>
    <w:p w14:paraId="78ACA432" w14:textId="77777777" w:rsidR="001553B8" w:rsidRPr="001553B8" w:rsidRDefault="001553B8" w:rsidP="001553B8">
      <w:pPr>
        <w:spacing w:line="360" w:lineRule="auto"/>
        <w:jc w:val="both"/>
        <w:rPr>
          <w:rFonts w:ascii="Times New Roman" w:hAnsi="Times New Roman" w:cs="Times New Roman"/>
          <w:sz w:val="28"/>
          <w:szCs w:val="28"/>
        </w:rPr>
      </w:pPr>
      <w:r w:rsidRPr="001553B8">
        <w:rPr>
          <w:rFonts w:ascii="Times New Roman" w:hAnsi="Times New Roman" w:cs="Times New Roman"/>
          <w:sz w:val="28"/>
          <w:szCs w:val="28"/>
        </w:rPr>
        <w:t>Способы применения:</w:t>
      </w:r>
    </w:p>
    <w:p w14:paraId="12241A76" w14:textId="77777777" w:rsidR="001553B8" w:rsidRPr="001553B8" w:rsidRDefault="001553B8" w:rsidP="00211C6C">
      <w:pPr>
        <w:spacing w:line="360" w:lineRule="auto"/>
        <w:ind w:firstLine="708"/>
        <w:jc w:val="both"/>
        <w:rPr>
          <w:rFonts w:ascii="Times New Roman" w:hAnsi="Times New Roman" w:cs="Times New Roman"/>
          <w:sz w:val="28"/>
          <w:szCs w:val="28"/>
        </w:rPr>
      </w:pPr>
      <w:r w:rsidRPr="001553B8">
        <w:rPr>
          <w:rFonts w:ascii="Times New Roman" w:hAnsi="Times New Roman" w:cs="Times New Roman"/>
          <w:sz w:val="28"/>
          <w:szCs w:val="28"/>
        </w:rPr>
        <w:t>Тушение на открытой местности, в труднодоступных местах, на временных объектах, промышленных площадках, складах, нефтебазах.</w:t>
      </w:r>
    </w:p>
    <w:p w14:paraId="0E17E3EE" w14:textId="77777777" w:rsidR="001553B8" w:rsidRPr="001553B8" w:rsidRDefault="001553B8" w:rsidP="00211C6C">
      <w:pPr>
        <w:spacing w:line="360" w:lineRule="auto"/>
        <w:ind w:firstLine="708"/>
        <w:jc w:val="both"/>
        <w:rPr>
          <w:rFonts w:ascii="Times New Roman" w:hAnsi="Times New Roman" w:cs="Times New Roman"/>
          <w:sz w:val="28"/>
          <w:szCs w:val="28"/>
        </w:rPr>
      </w:pPr>
      <w:r w:rsidRPr="001553B8">
        <w:rPr>
          <w:rFonts w:ascii="Times New Roman" w:hAnsi="Times New Roman" w:cs="Times New Roman"/>
          <w:sz w:val="28"/>
          <w:szCs w:val="28"/>
        </w:rPr>
        <w:t>Подача воды из природных водоёмов при отсутствии гидрантов (с помощью мотопомпы).</w:t>
      </w:r>
    </w:p>
    <w:p w14:paraId="458FEABE" w14:textId="77777777" w:rsidR="001553B8" w:rsidRPr="001553B8" w:rsidRDefault="001553B8" w:rsidP="00211C6C">
      <w:pPr>
        <w:spacing w:line="360" w:lineRule="auto"/>
        <w:ind w:firstLine="708"/>
        <w:jc w:val="both"/>
        <w:rPr>
          <w:rFonts w:ascii="Times New Roman" w:hAnsi="Times New Roman" w:cs="Times New Roman"/>
          <w:sz w:val="28"/>
          <w:szCs w:val="28"/>
        </w:rPr>
      </w:pPr>
      <w:r w:rsidRPr="001553B8">
        <w:rPr>
          <w:rFonts w:ascii="Times New Roman" w:hAnsi="Times New Roman" w:cs="Times New Roman"/>
          <w:sz w:val="28"/>
          <w:szCs w:val="28"/>
        </w:rPr>
        <w:t>Локализация крупных очагов, когда первичных средств недостаточно.</w:t>
      </w:r>
    </w:p>
    <w:p w14:paraId="3D2D473A" w14:textId="77777777" w:rsidR="001553B8" w:rsidRPr="001553B8" w:rsidRDefault="001553B8" w:rsidP="00211C6C">
      <w:pPr>
        <w:spacing w:line="360" w:lineRule="auto"/>
        <w:ind w:firstLine="708"/>
        <w:jc w:val="both"/>
        <w:rPr>
          <w:rFonts w:ascii="Times New Roman" w:hAnsi="Times New Roman" w:cs="Times New Roman"/>
          <w:sz w:val="28"/>
          <w:szCs w:val="28"/>
        </w:rPr>
      </w:pPr>
      <w:r w:rsidRPr="001553B8">
        <w:rPr>
          <w:rFonts w:ascii="Times New Roman" w:hAnsi="Times New Roman" w:cs="Times New Roman"/>
          <w:sz w:val="28"/>
          <w:szCs w:val="28"/>
        </w:rPr>
        <w:t>Работа профессиональных пожарных бригад.</w:t>
      </w:r>
    </w:p>
    <w:p w14:paraId="18F13C36" w14:textId="77777777" w:rsidR="001553B8" w:rsidRDefault="001553B8" w:rsidP="001553B8">
      <w:pPr>
        <w:spacing w:line="360" w:lineRule="auto"/>
        <w:jc w:val="both"/>
        <w:rPr>
          <w:rFonts w:ascii="Times New Roman" w:hAnsi="Times New Roman" w:cs="Times New Roman"/>
          <w:sz w:val="28"/>
          <w:szCs w:val="28"/>
        </w:rPr>
      </w:pPr>
    </w:p>
    <w:p w14:paraId="799F9E0F" w14:textId="77777777" w:rsidR="001553B8" w:rsidRPr="001553B8" w:rsidRDefault="001553B8" w:rsidP="00211C6C">
      <w:pPr>
        <w:spacing w:line="360" w:lineRule="auto"/>
        <w:jc w:val="center"/>
        <w:rPr>
          <w:rFonts w:ascii="Times New Roman" w:hAnsi="Times New Roman" w:cs="Times New Roman"/>
          <w:sz w:val="28"/>
          <w:szCs w:val="28"/>
        </w:rPr>
      </w:pPr>
      <w:r w:rsidRPr="001553B8">
        <w:rPr>
          <w:rFonts w:ascii="Times New Roman" w:hAnsi="Times New Roman" w:cs="Times New Roman"/>
          <w:sz w:val="28"/>
          <w:szCs w:val="28"/>
        </w:rPr>
        <w:lastRenderedPageBreak/>
        <w:t>Пожарное оборудование и инструмент</w:t>
      </w:r>
    </w:p>
    <w:p w14:paraId="7B7F995C" w14:textId="3554B2FE" w:rsidR="001553B8" w:rsidRPr="001553B8" w:rsidRDefault="001553B8" w:rsidP="00211C6C">
      <w:pPr>
        <w:spacing w:line="360" w:lineRule="auto"/>
        <w:ind w:firstLine="708"/>
        <w:jc w:val="both"/>
        <w:rPr>
          <w:rFonts w:ascii="Times New Roman" w:hAnsi="Times New Roman" w:cs="Times New Roman"/>
          <w:sz w:val="28"/>
          <w:szCs w:val="28"/>
        </w:rPr>
      </w:pPr>
      <w:r w:rsidRPr="001553B8">
        <w:rPr>
          <w:rFonts w:ascii="Times New Roman" w:hAnsi="Times New Roman" w:cs="Times New Roman"/>
          <w:sz w:val="28"/>
          <w:szCs w:val="28"/>
        </w:rPr>
        <w:t xml:space="preserve">Сюда входит всё, что помогает не только тушить огонь, но и проводить аварийно-спасательные работы. </w:t>
      </w:r>
    </w:p>
    <w:p w14:paraId="2720D85F" w14:textId="77777777" w:rsidR="001553B8" w:rsidRPr="001553B8" w:rsidRDefault="001553B8" w:rsidP="00211C6C">
      <w:pPr>
        <w:spacing w:line="360" w:lineRule="auto"/>
        <w:ind w:firstLine="708"/>
        <w:jc w:val="both"/>
        <w:rPr>
          <w:rFonts w:ascii="Times New Roman" w:hAnsi="Times New Roman" w:cs="Times New Roman"/>
          <w:sz w:val="28"/>
          <w:szCs w:val="28"/>
        </w:rPr>
      </w:pPr>
      <w:r w:rsidRPr="001553B8">
        <w:rPr>
          <w:rFonts w:ascii="Times New Roman" w:hAnsi="Times New Roman" w:cs="Times New Roman"/>
          <w:sz w:val="28"/>
          <w:szCs w:val="28"/>
        </w:rPr>
        <w:t xml:space="preserve">Оборудование: стационарные системы (противопожарный водопровод, спринклеры, датчики), автоматизированные установки. </w:t>
      </w:r>
    </w:p>
    <w:p w14:paraId="0B60E681" w14:textId="77777777" w:rsidR="001553B8" w:rsidRPr="001553B8" w:rsidRDefault="001553B8" w:rsidP="001553B8">
      <w:pPr>
        <w:spacing w:line="360" w:lineRule="auto"/>
        <w:jc w:val="both"/>
        <w:rPr>
          <w:rFonts w:ascii="Times New Roman" w:hAnsi="Times New Roman" w:cs="Times New Roman"/>
          <w:sz w:val="28"/>
          <w:szCs w:val="28"/>
        </w:rPr>
      </w:pPr>
      <w:r w:rsidRPr="001553B8">
        <w:rPr>
          <w:rFonts w:ascii="Times New Roman" w:hAnsi="Times New Roman" w:cs="Times New Roman"/>
          <w:sz w:val="28"/>
          <w:szCs w:val="28"/>
        </w:rPr>
        <w:t>Инструмент делят на:</w:t>
      </w:r>
    </w:p>
    <w:p w14:paraId="1F7788C8" w14:textId="77777777" w:rsidR="001553B8" w:rsidRPr="00211C6C" w:rsidRDefault="001553B8" w:rsidP="00211C6C">
      <w:pPr>
        <w:pStyle w:val="a7"/>
        <w:numPr>
          <w:ilvl w:val="0"/>
          <w:numId w:val="7"/>
        </w:numPr>
        <w:spacing w:line="360" w:lineRule="auto"/>
        <w:jc w:val="both"/>
        <w:rPr>
          <w:rFonts w:ascii="Times New Roman" w:hAnsi="Times New Roman" w:cs="Times New Roman"/>
          <w:sz w:val="28"/>
          <w:szCs w:val="28"/>
        </w:rPr>
      </w:pPr>
      <w:r w:rsidRPr="00211C6C">
        <w:rPr>
          <w:rFonts w:ascii="Times New Roman" w:hAnsi="Times New Roman" w:cs="Times New Roman"/>
          <w:sz w:val="28"/>
          <w:szCs w:val="28"/>
        </w:rPr>
        <w:t>Немеханизированный (ручной): ломы, багры, топоры, крюки, вёдра.</w:t>
      </w:r>
    </w:p>
    <w:p w14:paraId="47C710AF" w14:textId="77777777" w:rsidR="001553B8" w:rsidRPr="00211C6C" w:rsidRDefault="001553B8" w:rsidP="00211C6C">
      <w:pPr>
        <w:pStyle w:val="a7"/>
        <w:numPr>
          <w:ilvl w:val="0"/>
          <w:numId w:val="7"/>
        </w:numPr>
        <w:spacing w:line="360" w:lineRule="auto"/>
        <w:jc w:val="both"/>
        <w:rPr>
          <w:rFonts w:ascii="Times New Roman" w:hAnsi="Times New Roman" w:cs="Times New Roman"/>
          <w:sz w:val="28"/>
          <w:szCs w:val="28"/>
        </w:rPr>
      </w:pPr>
      <w:r w:rsidRPr="00211C6C">
        <w:rPr>
          <w:rFonts w:ascii="Times New Roman" w:hAnsi="Times New Roman" w:cs="Times New Roman"/>
          <w:sz w:val="28"/>
          <w:szCs w:val="28"/>
        </w:rPr>
        <w:t>Механизированный: с приводом от электродвигателя, двигателя внутреннего сгорания, сжатого воздуха, гидроагрегата. Сюда же относятся устройства для резки электропроводов.</w:t>
      </w:r>
    </w:p>
    <w:p w14:paraId="5D69002A" w14:textId="77777777" w:rsidR="00211C6C" w:rsidRDefault="00211C6C" w:rsidP="001553B8">
      <w:pPr>
        <w:spacing w:line="360" w:lineRule="auto"/>
        <w:jc w:val="both"/>
        <w:rPr>
          <w:rFonts w:ascii="Times New Roman" w:hAnsi="Times New Roman" w:cs="Times New Roman"/>
          <w:sz w:val="28"/>
          <w:szCs w:val="28"/>
        </w:rPr>
      </w:pPr>
    </w:p>
    <w:p w14:paraId="674EB97B" w14:textId="3639AB2F" w:rsidR="001553B8" w:rsidRPr="001553B8" w:rsidRDefault="001553B8" w:rsidP="001553B8">
      <w:pPr>
        <w:spacing w:line="360" w:lineRule="auto"/>
        <w:jc w:val="both"/>
        <w:rPr>
          <w:rFonts w:ascii="Times New Roman" w:hAnsi="Times New Roman" w:cs="Times New Roman"/>
          <w:sz w:val="28"/>
          <w:szCs w:val="28"/>
        </w:rPr>
      </w:pPr>
      <w:r w:rsidRPr="001553B8">
        <w:rPr>
          <w:rFonts w:ascii="Times New Roman" w:hAnsi="Times New Roman" w:cs="Times New Roman"/>
          <w:sz w:val="28"/>
          <w:szCs w:val="28"/>
        </w:rPr>
        <w:t>Способы применения:</w:t>
      </w:r>
    </w:p>
    <w:p w14:paraId="522E8AC9" w14:textId="77777777" w:rsidR="001553B8" w:rsidRPr="00211C6C" w:rsidRDefault="001553B8" w:rsidP="00211C6C">
      <w:pPr>
        <w:pStyle w:val="a7"/>
        <w:numPr>
          <w:ilvl w:val="0"/>
          <w:numId w:val="8"/>
        </w:numPr>
        <w:spacing w:line="360" w:lineRule="auto"/>
        <w:jc w:val="both"/>
        <w:rPr>
          <w:rFonts w:ascii="Times New Roman" w:hAnsi="Times New Roman" w:cs="Times New Roman"/>
          <w:sz w:val="28"/>
          <w:szCs w:val="28"/>
        </w:rPr>
      </w:pPr>
      <w:r w:rsidRPr="00211C6C">
        <w:rPr>
          <w:rFonts w:ascii="Times New Roman" w:hAnsi="Times New Roman" w:cs="Times New Roman"/>
          <w:sz w:val="28"/>
          <w:szCs w:val="28"/>
        </w:rPr>
        <w:t>Разборка конструкций, вскрытие дверей, окон, перегородок (лом, багор, топор).</w:t>
      </w:r>
    </w:p>
    <w:p w14:paraId="5E8F1876" w14:textId="77777777" w:rsidR="001553B8" w:rsidRPr="00211C6C" w:rsidRDefault="001553B8" w:rsidP="00211C6C">
      <w:pPr>
        <w:pStyle w:val="a7"/>
        <w:numPr>
          <w:ilvl w:val="0"/>
          <w:numId w:val="8"/>
        </w:numPr>
        <w:spacing w:line="360" w:lineRule="auto"/>
        <w:jc w:val="both"/>
        <w:rPr>
          <w:rFonts w:ascii="Times New Roman" w:hAnsi="Times New Roman" w:cs="Times New Roman"/>
          <w:sz w:val="28"/>
          <w:szCs w:val="28"/>
        </w:rPr>
      </w:pPr>
      <w:r w:rsidRPr="00211C6C">
        <w:rPr>
          <w:rFonts w:ascii="Times New Roman" w:hAnsi="Times New Roman" w:cs="Times New Roman"/>
          <w:sz w:val="28"/>
          <w:szCs w:val="28"/>
        </w:rPr>
        <w:t>Создание противопожарных барьеров, расчистка завалов.</w:t>
      </w:r>
    </w:p>
    <w:p w14:paraId="32AA3FBC" w14:textId="77777777" w:rsidR="001553B8" w:rsidRPr="00211C6C" w:rsidRDefault="001553B8" w:rsidP="00211C6C">
      <w:pPr>
        <w:pStyle w:val="a7"/>
        <w:numPr>
          <w:ilvl w:val="0"/>
          <w:numId w:val="8"/>
        </w:numPr>
        <w:spacing w:line="360" w:lineRule="auto"/>
        <w:jc w:val="both"/>
        <w:rPr>
          <w:rFonts w:ascii="Times New Roman" w:hAnsi="Times New Roman" w:cs="Times New Roman"/>
          <w:sz w:val="28"/>
          <w:szCs w:val="28"/>
        </w:rPr>
      </w:pPr>
      <w:r w:rsidRPr="00211C6C">
        <w:rPr>
          <w:rFonts w:ascii="Times New Roman" w:hAnsi="Times New Roman" w:cs="Times New Roman"/>
          <w:sz w:val="28"/>
          <w:szCs w:val="28"/>
        </w:rPr>
        <w:t>Использование механизированного инструмента для ускорения разбора завалов или вскрытия сложных конструкций.</w:t>
      </w:r>
    </w:p>
    <w:p w14:paraId="2901B312" w14:textId="77777777" w:rsidR="00211C6C" w:rsidRDefault="00211C6C" w:rsidP="001553B8">
      <w:pPr>
        <w:spacing w:line="360" w:lineRule="auto"/>
        <w:jc w:val="both"/>
        <w:rPr>
          <w:rFonts w:ascii="Times New Roman" w:hAnsi="Times New Roman" w:cs="Times New Roman"/>
          <w:sz w:val="28"/>
          <w:szCs w:val="28"/>
        </w:rPr>
      </w:pPr>
    </w:p>
    <w:p w14:paraId="0F5362F1" w14:textId="77777777" w:rsidR="001553B8" w:rsidRPr="001553B8" w:rsidRDefault="001553B8" w:rsidP="00211C6C">
      <w:pPr>
        <w:spacing w:line="360" w:lineRule="auto"/>
        <w:ind w:firstLine="360"/>
        <w:jc w:val="both"/>
        <w:rPr>
          <w:rFonts w:ascii="Times New Roman" w:hAnsi="Times New Roman" w:cs="Times New Roman"/>
          <w:sz w:val="28"/>
          <w:szCs w:val="28"/>
        </w:rPr>
      </w:pPr>
      <w:r w:rsidRPr="001553B8">
        <w:rPr>
          <w:rFonts w:ascii="Times New Roman" w:hAnsi="Times New Roman" w:cs="Times New Roman"/>
          <w:sz w:val="28"/>
          <w:szCs w:val="28"/>
        </w:rPr>
        <w:t xml:space="preserve">Часто на объектах используют комплексный подход: первичные средства (огнетушители, песок, кошма) применяют для быстрой реакции на малой стадии, а мобильные средства и механизированный инструмент задействуют профессиональные пожарные для локализации более крупных или сложных возгораний. </w:t>
      </w:r>
    </w:p>
    <w:p w14:paraId="0401EBC2" w14:textId="594AB19C" w:rsidR="00000DCF" w:rsidRPr="00984CDC" w:rsidRDefault="001553B8" w:rsidP="00211C6C">
      <w:pPr>
        <w:spacing w:line="360" w:lineRule="auto"/>
        <w:ind w:firstLine="360"/>
        <w:jc w:val="both"/>
        <w:rPr>
          <w:rFonts w:ascii="Times New Roman" w:hAnsi="Times New Roman" w:cs="Times New Roman"/>
          <w:sz w:val="28"/>
          <w:szCs w:val="28"/>
        </w:rPr>
      </w:pPr>
      <w:r w:rsidRPr="001553B8">
        <w:rPr>
          <w:rFonts w:ascii="Times New Roman" w:hAnsi="Times New Roman" w:cs="Times New Roman"/>
          <w:sz w:val="28"/>
          <w:szCs w:val="28"/>
        </w:rPr>
        <w:t xml:space="preserve">Ключевой момент: от правильного выбора средства и умения им пользоваться зависит успех борьбы с огнём и безопасность людей. Поэтому </w:t>
      </w:r>
      <w:r w:rsidRPr="001553B8">
        <w:rPr>
          <w:rFonts w:ascii="Times New Roman" w:hAnsi="Times New Roman" w:cs="Times New Roman"/>
          <w:sz w:val="28"/>
          <w:szCs w:val="28"/>
        </w:rPr>
        <w:lastRenderedPageBreak/>
        <w:t>важно регулярно проводить обучение персонала и поддерживать оборудование в исправном состоянии</w:t>
      </w:r>
    </w:p>
    <w:p w14:paraId="7ACA8B05" w14:textId="77777777" w:rsidR="00000DCF" w:rsidRPr="00984CDC" w:rsidRDefault="00000DCF" w:rsidP="00984CDC">
      <w:pPr>
        <w:spacing w:line="360" w:lineRule="auto"/>
        <w:jc w:val="both"/>
        <w:rPr>
          <w:rFonts w:ascii="Times New Roman" w:hAnsi="Times New Roman" w:cs="Times New Roman"/>
          <w:sz w:val="28"/>
          <w:szCs w:val="28"/>
        </w:rPr>
      </w:pPr>
    </w:p>
    <w:p w14:paraId="169AC27C" w14:textId="4A23D900" w:rsidR="00211C6C" w:rsidRDefault="00211C6C" w:rsidP="00211C6C">
      <w:pPr>
        <w:spacing w:line="360" w:lineRule="auto"/>
        <w:jc w:val="center"/>
        <w:rPr>
          <w:rFonts w:ascii="Times New Roman" w:hAnsi="Times New Roman" w:cs="Times New Roman"/>
          <w:sz w:val="28"/>
          <w:szCs w:val="28"/>
        </w:rPr>
      </w:pPr>
      <w:r w:rsidRPr="00211C6C">
        <w:rPr>
          <w:rFonts w:ascii="Times New Roman" w:hAnsi="Times New Roman" w:cs="Times New Roman"/>
          <w:sz w:val="28"/>
          <w:szCs w:val="28"/>
        </w:rPr>
        <w:t>Виды противопожарного водоснабжения. Внутренний противопожарный водопровод.</w:t>
      </w:r>
    </w:p>
    <w:p w14:paraId="1F3FA9F0" w14:textId="12CB26C3" w:rsidR="00211C6C" w:rsidRPr="00211C6C" w:rsidRDefault="00211C6C" w:rsidP="00211C6C">
      <w:pPr>
        <w:spacing w:line="360" w:lineRule="auto"/>
        <w:ind w:firstLine="708"/>
        <w:jc w:val="both"/>
        <w:rPr>
          <w:rFonts w:ascii="Times New Roman" w:hAnsi="Times New Roman" w:cs="Times New Roman"/>
          <w:sz w:val="28"/>
          <w:szCs w:val="28"/>
        </w:rPr>
      </w:pPr>
      <w:r w:rsidRPr="00211C6C">
        <w:rPr>
          <w:rFonts w:ascii="Times New Roman" w:hAnsi="Times New Roman" w:cs="Times New Roman"/>
          <w:sz w:val="28"/>
          <w:szCs w:val="28"/>
        </w:rPr>
        <w:t>Противопожарное водоснабжение можно классифицировать по разным признакам.</w:t>
      </w:r>
    </w:p>
    <w:p w14:paraId="68671CD9" w14:textId="77777777" w:rsidR="00211C6C" w:rsidRPr="00211C6C" w:rsidRDefault="00211C6C" w:rsidP="00211C6C">
      <w:pPr>
        <w:spacing w:line="360" w:lineRule="auto"/>
        <w:jc w:val="both"/>
        <w:rPr>
          <w:rFonts w:ascii="Times New Roman" w:hAnsi="Times New Roman" w:cs="Times New Roman"/>
          <w:sz w:val="28"/>
          <w:szCs w:val="28"/>
        </w:rPr>
      </w:pPr>
      <w:r w:rsidRPr="00211C6C">
        <w:rPr>
          <w:rFonts w:ascii="Times New Roman" w:hAnsi="Times New Roman" w:cs="Times New Roman"/>
          <w:sz w:val="28"/>
          <w:szCs w:val="28"/>
        </w:rPr>
        <w:t xml:space="preserve">По расположению: </w:t>
      </w:r>
    </w:p>
    <w:p w14:paraId="56CAA7AB" w14:textId="77777777" w:rsidR="00211C6C" w:rsidRPr="00211C6C" w:rsidRDefault="00211C6C" w:rsidP="00211C6C">
      <w:pPr>
        <w:pStyle w:val="a7"/>
        <w:numPr>
          <w:ilvl w:val="0"/>
          <w:numId w:val="9"/>
        </w:numPr>
        <w:spacing w:line="360" w:lineRule="auto"/>
        <w:jc w:val="both"/>
        <w:rPr>
          <w:rFonts w:ascii="Times New Roman" w:hAnsi="Times New Roman" w:cs="Times New Roman"/>
          <w:sz w:val="28"/>
          <w:szCs w:val="28"/>
        </w:rPr>
      </w:pPr>
      <w:r w:rsidRPr="00211C6C">
        <w:rPr>
          <w:rFonts w:ascii="Times New Roman" w:hAnsi="Times New Roman" w:cs="Times New Roman"/>
          <w:sz w:val="28"/>
          <w:szCs w:val="28"/>
        </w:rPr>
        <w:t xml:space="preserve">Наружное. Это сети снаружи здания (центральный водопровод, водозаборные сооружения), к которым подключаются точки забора воды для тушения. </w:t>
      </w:r>
    </w:p>
    <w:p w14:paraId="0A027D9C" w14:textId="77777777" w:rsidR="00211C6C" w:rsidRPr="00211C6C" w:rsidRDefault="00211C6C" w:rsidP="00211C6C">
      <w:pPr>
        <w:pStyle w:val="a7"/>
        <w:numPr>
          <w:ilvl w:val="0"/>
          <w:numId w:val="9"/>
        </w:numPr>
        <w:spacing w:line="360" w:lineRule="auto"/>
        <w:jc w:val="both"/>
        <w:rPr>
          <w:rFonts w:ascii="Times New Roman" w:hAnsi="Times New Roman" w:cs="Times New Roman"/>
          <w:sz w:val="28"/>
          <w:szCs w:val="28"/>
        </w:rPr>
      </w:pPr>
      <w:r w:rsidRPr="00211C6C">
        <w:rPr>
          <w:rFonts w:ascii="Times New Roman" w:hAnsi="Times New Roman" w:cs="Times New Roman"/>
          <w:sz w:val="28"/>
          <w:szCs w:val="28"/>
        </w:rPr>
        <w:t xml:space="preserve">Внутреннее. Как раз то, о чём речь в вашем вопросе: система внутри здания, которая позволяет оперативно подать воду к очагу возгорания прямо на месте. </w:t>
      </w:r>
    </w:p>
    <w:p w14:paraId="6200CED1" w14:textId="77777777" w:rsidR="00211C6C" w:rsidRPr="00211C6C" w:rsidRDefault="00211C6C" w:rsidP="00211C6C">
      <w:pPr>
        <w:spacing w:line="360" w:lineRule="auto"/>
        <w:ind w:firstLine="360"/>
        <w:jc w:val="both"/>
        <w:rPr>
          <w:rFonts w:ascii="Times New Roman" w:hAnsi="Times New Roman" w:cs="Times New Roman"/>
          <w:sz w:val="28"/>
          <w:szCs w:val="28"/>
        </w:rPr>
      </w:pPr>
      <w:r w:rsidRPr="00211C6C">
        <w:rPr>
          <w:rFonts w:ascii="Times New Roman" w:hAnsi="Times New Roman" w:cs="Times New Roman"/>
          <w:sz w:val="28"/>
          <w:szCs w:val="28"/>
        </w:rPr>
        <w:t xml:space="preserve">Внутренний противопожарный водопровод (ВПВ). Это конкретная реализация, которую проектируют внутри здания. Его задача — обеспечить подачу воды к пожарным кранам (и </w:t>
      </w:r>
      <w:proofErr w:type="spellStart"/>
      <w:r w:rsidRPr="00211C6C">
        <w:rPr>
          <w:rFonts w:ascii="Times New Roman" w:hAnsi="Times New Roman" w:cs="Times New Roman"/>
          <w:sz w:val="28"/>
          <w:szCs w:val="28"/>
        </w:rPr>
        <w:t>сухотрубам</w:t>
      </w:r>
      <w:proofErr w:type="spellEnd"/>
      <w:r w:rsidRPr="00211C6C">
        <w:rPr>
          <w:rFonts w:ascii="Times New Roman" w:hAnsi="Times New Roman" w:cs="Times New Roman"/>
          <w:sz w:val="28"/>
          <w:szCs w:val="28"/>
        </w:rPr>
        <w:t xml:space="preserve">), чтобы люди могли начать тушение до прибытия пожарных расчётов. </w:t>
      </w:r>
    </w:p>
    <w:p w14:paraId="40EB8FFE" w14:textId="59FE0A0E" w:rsidR="00211C6C" w:rsidRPr="00211C6C" w:rsidRDefault="00211C6C" w:rsidP="00211C6C">
      <w:pPr>
        <w:spacing w:line="360" w:lineRule="auto"/>
        <w:jc w:val="both"/>
        <w:rPr>
          <w:rFonts w:ascii="Times New Roman" w:hAnsi="Times New Roman" w:cs="Times New Roman"/>
          <w:sz w:val="28"/>
          <w:szCs w:val="28"/>
        </w:rPr>
      </w:pPr>
      <w:r w:rsidRPr="00211C6C">
        <w:rPr>
          <w:rFonts w:ascii="Times New Roman" w:hAnsi="Times New Roman" w:cs="Times New Roman"/>
          <w:sz w:val="28"/>
          <w:szCs w:val="28"/>
        </w:rPr>
        <w:t>Внутренний противопожарный водопровод (ВПВ)</w:t>
      </w:r>
      <w:r>
        <w:rPr>
          <w:rFonts w:ascii="Times New Roman" w:hAnsi="Times New Roman" w:cs="Times New Roman"/>
          <w:sz w:val="28"/>
          <w:szCs w:val="28"/>
        </w:rPr>
        <w:t xml:space="preserve"> </w:t>
      </w:r>
      <w:r w:rsidRPr="00211C6C">
        <w:rPr>
          <w:rFonts w:ascii="Times New Roman" w:hAnsi="Times New Roman" w:cs="Times New Roman"/>
          <w:sz w:val="28"/>
          <w:szCs w:val="28"/>
        </w:rPr>
        <w:t xml:space="preserve">— это комплекс: сеть трубопроводов, насосные станции, пожарные краны (в специальных шкафах с рукавами и стволами), запорная арматура. </w:t>
      </w:r>
    </w:p>
    <w:p w14:paraId="5723F86E" w14:textId="77777777" w:rsidR="00211C6C" w:rsidRPr="00211C6C" w:rsidRDefault="00211C6C" w:rsidP="00211C6C">
      <w:pPr>
        <w:spacing w:line="360" w:lineRule="auto"/>
        <w:jc w:val="both"/>
        <w:rPr>
          <w:rFonts w:ascii="Times New Roman" w:hAnsi="Times New Roman" w:cs="Times New Roman"/>
          <w:sz w:val="28"/>
          <w:szCs w:val="28"/>
        </w:rPr>
      </w:pPr>
      <w:r w:rsidRPr="00211C6C">
        <w:rPr>
          <w:rFonts w:ascii="Times New Roman" w:hAnsi="Times New Roman" w:cs="Times New Roman"/>
          <w:sz w:val="28"/>
          <w:szCs w:val="28"/>
        </w:rPr>
        <w:t>При этом ВПВ сам по себе тоже делится на виды:</w:t>
      </w:r>
    </w:p>
    <w:p w14:paraId="19FE6A6E" w14:textId="77777777" w:rsidR="00211C6C" w:rsidRPr="00211C6C" w:rsidRDefault="00211C6C" w:rsidP="00211C6C">
      <w:pPr>
        <w:spacing w:line="360" w:lineRule="auto"/>
        <w:jc w:val="both"/>
        <w:rPr>
          <w:rFonts w:ascii="Times New Roman" w:hAnsi="Times New Roman" w:cs="Times New Roman"/>
          <w:sz w:val="28"/>
          <w:szCs w:val="28"/>
        </w:rPr>
      </w:pPr>
      <w:r w:rsidRPr="00211C6C">
        <w:rPr>
          <w:rFonts w:ascii="Times New Roman" w:hAnsi="Times New Roman" w:cs="Times New Roman"/>
          <w:sz w:val="28"/>
          <w:szCs w:val="28"/>
        </w:rPr>
        <w:t xml:space="preserve">По степени объединения с другими системами: </w:t>
      </w:r>
    </w:p>
    <w:p w14:paraId="5045C8F7" w14:textId="77777777" w:rsidR="00211C6C" w:rsidRPr="00211C6C" w:rsidRDefault="00211C6C" w:rsidP="00211C6C">
      <w:pPr>
        <w:pStyle w:val="a7"/>
        <w:numPr>
          <w:ilvl w:val="0"/>
          <w:numId w:val="10"/>
        </w:numPr>
        <w:spacing w:line="360" w:lineRule="auto"/>
        <w:jc w:val="both"/>
        <w:rPr>
          <w:rFonts w:ascii="Times New Roman" w:hAnsi="Times New Roman" w:cs="Times New Roman"/>
          <w:sz w:val="28"/>
          <w:szCs w:val="28"/>
        </w:rPr>
      </w:pPr>
      <w:r w:rsidRPr="00211C6C">
        <w:rPr>
          <w:rFonts w:ascii="Times New Roman" w:hAnsi="Times New Roman" w:cs="Times New Roman"/>
          <w:sz w:val="28"/>
          <w:szCs w:val="28"/>
        </w:rPr>
        <w:t xml:space="preserve">Самостоятельный — работает независимо от других водопроводов в здании. </w:t>
      </w:r>
    </w:p>
    <w:p w14:paraId="65139274" w14:textId="77777777" w:rsidR="00211C6C" w:rsidRPr="00211C6C" w:rsidRDefault="00211C6C" w:rsidP="00211C6C">
      <w:pPr>
        <w:pStyle w:val="a7"/>
        <w:numPr>
          <w:ilvl w:val="0"/>
          <w:numId w:val="10"/>
        </w:numPr>
        <w:spacing w:line="360" w:lineRule="auto"/>
        <w:jc w:val="both"/>
        <w:rPr>
          <w:rFonts w:ascii="Times New Roman" w:hAnsi="Times New Roman" w:cs="Times New Roman"/>
          <w:sz w:val="28"/>
          <w:szCs w:val="28"/>
        </w:rPr>
      </w:pPr>
      <w:r w:rsidRPr="00211C6C">
        <w:rPr>
          <w:rFonts w:ascii="Times New Roman" w:hAnsi="Times New Roman" w:cs="Times New Roman"/>
          <w:sz w:val="28"/>
          <w:szCs w:val="28"/>
        </w:rPr>
        <w:t xml:space="preserve">Совмещённый — объединён с хозяйственно-питьевым, производственным водопроводом или с водопроводом автоматической </w:t>
      </w:r>
      <w:r w:rsidRPr="00211C6C">
        <w:rPr>
          <w:rFonts w:ascii="Times New Roman" w:hAnsi="Times New Roman" w:cs="Times New Roman"/>
          <w:sz w:val="28"/>
          <w:szCs w:val="28"/>
        </w:rPr>
        <w:lastRenderedPageBreak/>
        <w:t xml:space="preserve">установки пожаротушения (АУП). Чаще всего встречается объединённый хозяйственно-противопожарный водопровод. </w:t>
      </w:r>
    </w:p>
    <w:p w14:paraId="54AF8AC4" w14:textId="77777777" w:rsidR="00211C6C" w:rsidRDefault="00211C6C" w:rsidP="00211C6C">
      <w:pPr>
        <w:spacing w:line="360" w:lineRule="auto"/>
        <w:jc w:val="both"/>
        <w:rPr>
          <w:rFonts w:ascii="Times New Roman" w:hAnsi="Times New Roman" w:cs="Times New Roman"/>
          <w:sz w:val="28"/>
          <w:szCs w:val="28"/>
        </w:rPr>
      </w:pPr>
    </w:p>
    <w:p w14:paraId="2AA36573" w14:textId="01D49D9F" w:rsidR="00211C6C" w:rsidRPr="00211C6C" w:rsidRDefault="00211C6C" w:rsidP="00211C6C">
      <w:pPr>
        <w:spacing w:line="360" w:lineRule="auto"/>
        <w:jc w:val="both"/>
        <w:rPr>
          <w:rFonts w:ascii="Times New Roman" w:hAnsi="Times New Roman" w:cs="Times New Roman"/>
          <w:sz w:val="28"/>
          <w:szCs w:val="28"/>
        </w:rPr>
      </w:pPr>
      <w:r w:rsidRPr="00211C6C">
        <w:rPr>
          <w:rFonts w:ascii="Times New Roman" w:hAnsi="Times New Roman" w:cs="Times New Roman"/>
          <w:sz w:val="28"/>
          <w:szCs w:val="28"/>
        </w:rPr>
        <w:t xml:space="preserve">По состоянию трубопроводов: </w:t>
      </w:r>
    </w:p>
    <w:p w14:paraId="5977B861" w14:textId="77777777" w:rsidR="00211C6C" w:rsidRPr="00211C6C" w:rsidRDefault="00211C6C" w:rsidP="00211C6C">
      <w:pPr>
        <w:pStyle w:val="a7"/>
        <w:numPr>
          <w:ilvl w:val="0"/>
          <w:numId w:val="11"/>
        </w:numPr>
        <w:spacing w:line="360" w:lineRule="auto"/>
        <w:jc w:val="both"/>
        <w:rPr>
          <w:rFonts w:ascii="Times New Roman" w:hAnsi="Times New Roman" w:cs="Times New Roman"/>
          <w:sz w:val="28"/>
          <w:szCs w:val="28"/>
        </w:rPr>
      </w:pPr>
      <w:proofErr w:type="spellStart"/>
      <w:r w:rsidRPr="00211C6C">
        <w:rPr>
          <w:rFonts w:ascii="Times New Roman" w:hAnsi="Times New Roman" w:cs="Times New Roman"/>
          <w:sz w:val="28"/>
          <w:szCs w:val="28"/>
        </w:rPr>
        <w:t>Водозаполненный</w:t>
      </w:r>
      <w:proofErr w:type="spellEnd"/>
      <w:r w:rsidRPr="00211C6C">
        <w:rPr>
          <w:rFonts w:ascii="Times New Roman" w:hAnsi="Times New Roman" w:cs="Times New Roman"/>
          <w:sz w:val="28"/>
          <w:szCs w:val="28"/>
        </w:rPr>
        <w:t xml:space="preserve"> — все трубопроводы (питающие, распределительные, стояки, </w:t>
      </w:r>
      <w:proofErr w:type="spellStart"/>
      <w:r w:rsidRPr="00211C6C">
        <w:rPr>
          <w:rFonts w:ascii="Times New Roman" w:hAnsi="Times New Roman" w:cs="Times New Roman"/>
          <w:sz w:val="28"/>
          <w:szCs w:val="28"/>
        </w:rPr>
        <w:t>опуска</w:t>
      </w:r>
      <w:proofErr w:type="spellEnd"/>
      <w:r w:rsidRPr="00211C6C">
        <w:rPr>
          <w:rFonts w:ascii="Times New Roman" w:hAnsi="Times New Roman" w:cs="Times New Roman"/>
          <w:sz w:val="28"/>
          <w:szCs w:val="28"/>
        </w:rPr>
        <w:t xml:space="preserve">) заполнены водой. </w:t>
      </w:r>
    </w:p>
    <w:p w14:paraId="60E945A4" w14:textId="77777777" w:rsidR="00211C6C" w:rsidRPr="00211C6C" w:rsidRDefault="00211C6C" w:rsidP="00211C6C">
      <w:pPr>
        <w:pStyle w:val="a7"/>
        <w:numPr>
          <w:ilvl w:val="0"/>
          <w:numId w:val="11"/>
        </w:numPr>
        <w:spacing w:line="360" w:lineRule="auto"/>
        <w:jc w:val="both"/>
        <w:rPr>
          <w:rFonts w:ascii="Times New Roman" w:hAnsi="Times New Roman" w:cs="Times New Roman"/>
          <w:sz w:val="28"/>
          <w:szCs w:val="28"/>
        </w:rPr>
      </w:pPr>
      <w:proofErr w:type="spellStart"/>
      <w:r w:rsidRPr="00211C6C">
        <w:rPr>
          <w:rFonts w:ascii="Times New Roman" w:hAnsi="Times New Roman" w:cs="Times New Roman"/>
          <w:sz w:val="28"/>
          <w:szCs w:val="28"/>
        </w:rPr>
        <w:t>Воздухозаполненный</w:t>
      </w:r>
      <w:proofErr w:type="spellEnd"/>
      <w:r w:rsidRPr="00211C6C">
        <w:rPr>
          <w:rFonts w:ascii="Times New Roman" w:hAnsi="Times New Roman" w:cs="Times New Roman"/>
          <w:sz w:val="28"/>
          <w:szCs w:val="28"/>
        </w:rPr>
        <w:t xml:space="preserve"> — часть трубопроводов заполнена воздухом. Такой вариант применяют, если часть сети может работать при температуре ниже 5 °C. При этом запорные устройства, которые разделяют заполненные и незаполненные участки, должны иметь электроуправление и размещаться в отапливаемом помещении. </w:t>
      </w:r>
    </w:p>
    <w:p w14:paraId="79F6F015" w14:textId="77777777" w:rsidR="00211C6C" w:rsidRDefault="00211C6C" w:rsidP="00211C6C">
      <w:pPr>
        <w:spacing w:line="360" w:lineRule="auto"/>
        <w:jc w:val="both"/>
        <w:rPr>
          <w:rFonts w:ascii="Times New Roman" w:hAnsi="Times New Roman" w:cs="Times New Roman"/>
          <w:sz w:val="28"/>
          <w:szCs w:val="28"/>
        </w:rPr>
      </w:pPr>
    </w:p>
    <w:p w14:paraId="63672FBB" w14:textId="079854B9" w:rsidR="00211C6C" w:rsidRPr="00211C6C" w:rsidRDefault="00211C6C" w:rsidP="00211C6C">
      <w:pPr>
        <w:spacing w:line="360" w:lineRule="auto"/>
        <w:jc w:val="both"/>
        <w:rPr>
          <w:rFonts w:ascii="Times New Roman" w:hAnsi="Times New Roman" w:cs="Times New Roman"/>
          <w:sz w:val="28"/>
          <w:szCs w:val="28"/>
        </w:rPr>
      </w:pPr>
      <w:r w:rsidRPr="00211C6C">
        <w:rPr>
          <w:rFonts w:ascii="Times New Roman" w:hAnsi="Times New Roman" w:cs="Times New Roman"/>
          <w:sz w:val="28"/>
          <w:szCs w:val="28"/>
        </w:rPr>
        <w:t xml:space="preserve">По виду огнетушащего вещества: </w:t>
      </w:r>
    </w:p>
    <w:p w14:paraId="089EF4CD" w14:textId="77777777" w:rsidR="00211C6C" w:rsidRPr="00211C6C" w:rsidRDefault="00211C6C" w:rsidP="00211C6C">
      <w:pPr>
        <w:pStyle w:val="a7"/>
        <w:numPr>
          <w:ilvl w:val="0"/>
          <w:numId w:val="12"/>
        </w:numPr>
        <w:spacing w:line="360" w:lineRule="auto"/>
        <w:jc w:val="both"/>
        <w:rPr>
          <w:rFonts w:ascii="Times New Roman" w:hAnsi="Times New Roman" w:cs="Times New Roman"/>
          <w:sz w:val="28"/>
          <w:szCs w:val="28"/>
        </w:rPr>
      </w:pPr>
      <w:r w:rsidRPr="00211C6C">
        <w:rPr>
          <w:rFonts w:ascii="Times New Roman" w:hAnsi="Times New Roman" w:cs="Times New Roman"/>
          <w:sz w:val="28"/>
          <w:szCs w:val="28"/>
        </w:rPr>
        <w:t xml:space="preserve">Водяной — используется вода. </w:t>
      </w:r>
    </w:p>
    <w:p w14:paraId="5522041C" w14:textId="77777777" w:rsidR="00211C6C" w:rsidRPr="00211C6C" w:rsidRDefault="00211C6C" w:rsidP="00211C6C">
      <w:pPr>
        <w:pStyle w:val="a7"/>
        <w:numPr>
          <w:ilvl w:val="0"/>
          <w:numId w:val="12"/>
        </w:numPr>
        <w:spacing w:line="360" w:lineRule="auto"/>
        <w:jc w:val="both"/>
        <w:rPr>
          <w:rFonts w:ascii="Times New Roman" w:hAnsi="Times New Roman" w:cs="Times New Roman"/>
          <w:sz w:val="28"/>
          <w:szCs w:val="28"/>
        </w:rPr>
      </w:pPr>
      <w:proofErr w:type="spellStart"/>
      <w:r w:rsidRPr="00211C6C">
        <w:rPr>
          <w:rFonts w:ascii="Times New Roman" w:hAnsi="Times New Roman" w:cs="Times New Roman"/>
          <w:sz w:val="28"/>
          <w:szCs w:val="28"/>
        </w:rPr>
        <w:t>Водопенный</w:t>
      </w:r>
      <w:proofErr w:type="spellEnd"/>
      <w:r w:rsidRPr="00211C6C">
        <w:rPr>
          <w:rFonts w:ascii="Times New Roman" w:hAnsi="Times New Roman" w:cs="Times New Roman"/>
          <w:sz w:val="28"/>
          <w:szCs w:val="28"/>
        </w:rPr>
        <w:t xml:space="preserve"> — в качестве огнетушащего вещества применяется пена. </w:t>
      </w:r>
    </w:p>
    <w:p w14:paraId="1CDDE49E" w14:textId="77777777" w:rsidR="00211C6C" w:rsidRDefault="00211C6C" w:rsidP="00211C6C">
      <w:pPr>
        <w:spacing w:line="360" w:lineRule="auto"/>
        <w:jc w:val="both"/>
        <w:rPr>
          <w:rFonts w:ascii="Times New Roman" w:hAnsi="Times New Roman" w:cs="Times New Roman"/>
          <w:sz w:val="28"/>
          <w:szCs w:val="28"/>
        </w:rPr>
      </w:pPr>
    </w:p>
    <w:p w14:paraId="1C7CE350" w14:textId="36DECFFD" w:rsidR="00211C6C" w:rsidRPr="00211C6C" w:rsidRDefault="00211C6C" w:rsidP="00211C6C">
      <w:pPr>
        <w:spacing w:line="360" w:lineRule="auto"/>
        <w:jc w:val="both"/>
        <w:rPr>
          <w:rFonts w:ascii="Times New Roman" w:hAnsi="Times New Roman" w:cs="Times New Roman"/>
          <w:sz w:val="28"/>
          <w:szCs w:val="28"/>
        </w:rPr>
      </w:pPr>
      <w:r w:rsidRPr="00211C6C">
        <w:rPr>
          <w:rFonts w:ascii="Times New Roman" w:hAnsi="Times New Roman" w:cs="Times New Roman"/>
          <w:sz w:val="28"/>
          <w:szCs w:val="28"/>
        </w:rPr>
        <w:t xml:space="preserve">По способу создания напора (по виду </w:t>
      </w:r>
      <w:proofErr w:type="spellStart"/>
      <w:r w:rsidRPr="00211C6C">
        <w:rPr>
          <w:rFonts w:ascii="Times New Roman" w:hAnsi="Times New Roman" w:cs="Times New Roman"/>
          <w:sz w:val="28"/>
          <w:szCs w:val="28"/>
        </w:rPr>
        <w:t>водопитателя</w:t>
      </w:r>
      <w:proofErr w:type="spellEnd"/>
      <w:r w:rsidRPr="00211C6C">
        <w:rPr>
          <w:rFonts w:ascii="Times New Roman" w:hAnsi="Times New Roman" w:cs="Times New Roman"/>
          <w:sz w:val="28"/>
          <w:szCs w:val="28"/>
        </w:rPr>
        <w:t xml:space="preserve">): </w:t>
      </w:r>
    </w:p>
    <w:p w14:paraId="7E292CC8" w14:textId="77777777" w:rsidR="00211C6C" w:rsidRPr="00211C6C" w:rsidRDefault="00211C6C" w:rsidP="00211C6C">
      <w:pPr>
        <w:pStyle w:val="a7"/>
        <w:numPr>
          <w:ilvl w:val="0"/>
          <w:numId w:val="13"/>
        </w:numPr>
        <w:spacing w:line="360" w:lineRule="auto"/>
        <w:jc w:val="both"/>
        <w:rPr>
          <w:rFonts w:ascii="Times New Roman" w:hAnsi="Times New Roman" w:cs="Times New Roman"/>
          <w:sz w:val="28"/>
          <w:szCs w:val="28"/>
        </w:rPr>
      </w:pPr>
      <w:r w:rsidRPr="00211C6C">
        <w:rPr>
          <w:rFonts w:ascii="Times New Roman" w:hAnsi="Times New Roman" w:cs="Times New Roman"/>
          <w:sz w:val="28"/>
          <w:szCs w:val="28"/>
        </w:rPr>
        <w:t xml:space="preserve">Без повысительных установок — напор создаётся за счёт внешней (наружной) сети. </w:t>
      </w:r>
    </w:p>
    <w:p w14:paraId="1F8C6E93" w14:textId="77777777" w:rsidR="00211C6C" w:rsidRPr="00211C6C" w:rsidRDefault="00211C6C" w:rsidP="00211C6C">
      <w:pPr>
        <w:pStyle w:val="a7"/>
        <w:numPr>
          <w:ilvl w:val="0"/>
          <w:numId w:val="13"/>
        </w:numPr>
        <w:spacing w:line="360" w:lineRule="auto"/>
        <w:jc w:val="both"/>
        <w:rPr>
          <w:rFonts w:ascii="Times New Roman" w:hAnsi="Times New Roman" w:cs="Times New Roman"/>
          <w:sz w:val="28"/>
          <w:szCs w:val="28"/>
        </w:rPr>
      </w:pPr>
      <w:r w:rsidRPr="00211C6C">
        <w:rPr>
          <w:rFonts w:ascii="Times New Roman" w:hAnsi="Times New Roman" w:cs="Times New Roman"/>
          <w:sz w:val="28"/>
          <w:szCs w:val="28"/>
        </w:rPr>
        <w:t xml:space="preserve">С повысительными установками — если напора от внешней сети недостаточно. В качестве повысительных могут выступать пожарные насосы (питающиеся от внешней сети или от пожарного резервуара), водонапорный бак, гидропневматический бак (иногда в комбинации с насосами). </w:t>
      </w:r>
    </w:p>
    <w:p w14:paraId="73C66A4C" w14:textId="77777777" w:rsidR="00211C6C" w:rsidRDefault="00211C6C" w:rsidP="00211C6C">
      <w:pPr>
        <w:spacing w:line="360" w:lineRule="auto"/>
        <w:jc w:val="both"/>
        <w:rPr>
          <w:rFonts w:ascii="Times New Roman" w:hAnsi="Times New Roman" w:cs="Times New Roman"/>
          <w:sz w:val="28"/>
          <w:szCs w:val="28"/>
        </w:rPr>
      </w:pPr>
    </w:p>
    <w:p w14:paraId="18568F89" w14:textId="11653C49" w:rsidR="00211C6C" w:rsidRPr="00211C6C" w:rsidRDefault="00211C6C" w:rsidP="00211C6C">
      <w:pPr>
        <w:spacing w:line="360" w:lineRule="auto"/>
        <w:jc w:val="both"/>
        <w:rPr>
          <w:rFonts w:ascii="Times New Roman" w:hAnsi="Times New Roman" w:cs="Times New Roman"/>
          <w:sz w:val="28"/>
          <w:szCs w:val="28"/>
        </w:rPr>
      </w:pPr>
      <w:r w:rsidRPr="00211C6C">
        <w:rPr>
          <w:rFonts w:ascii="Times New Roman" w:hAnsi="Times New Roman" w:cs="Times New Roman"/>
          <w:sz w:val="28"/>
          <w:szCs w:val="28"/>
        </w:rPr>
        <w:t xml:space="preserve">По способу разводки: с нижней или верхней разводкой. </w:t>
      </w:r>
    </w:p>
    <w:p w14:paraId="0406D6DF" w14:textId="77777777" w:rsidR="00211C6C" w:rsidRPr="00211C6C" w:rsidRDefault="00211C6C" w:rsidP="00211C6C">
      <w:pPr>
        <w:spacing w:line="360" w:lineRule="auto"/>
        <w:ind w:firstLine="708"/>
        <w:jc w:val="both"/>
        <w:rPr>
          <w:rFonts w:ascii="Times New Roman" w:hAnsi="Times New Roman" w:cs="Times New Roman"/>
          <w:sz w:val="28"/>
          <w:szCs w:val="28"/>
        </w:rPr>
      </w:pPr>
      <w:r w:rsidRPr="00211C6C">
        <w:rPr>
          <w:rFonts w:ascii="Times New Roman" w:hAnsi="Times New Roman" w:cs="Times New Roman"/>
          <w:sz w:val="28"/>
          <w:szCs w:val="28"/>
        </w:rPr>
        <w:lastRenderedPageBreak/>
        <w:t xml:space="preserve">Наличие и тип ВПВ строго регламентируются нормативными документами (например, СП 10.13130.2020, ГОСТ Р 59643-2021). </w:t>
      </w:r>
    </w:p>
    <w:p w14:paraId="533F221B" w14:textId="77777777" w:rsidR="006814FD" w:rsidRDefault="006814FD" w:rsidP="00211C6C">
      <w:pPr>
        <w:spacing w:line="360" w:lineRule="auto"/>
        <w:ind w:firstLine="708"/>
        <w:jc w:val="both"/>
        <w:rPr>
          <w:rFonts w:ascii="Times New Roman" w:hAnsi="Times New Roman" w:cs="Times New Roman"/>
          <w:sz w:val="28"/>
          <w:szCs w:val="28"/>
        </w:rPr>
      </w:pPr>
    </w:p>
    <w:p w14:paraId="20B0EEE0" w14:textId="20FE34DF" w:rsidR="00000DCF" w:rsidRDefault="006814FD" w:rsidP="00211C6C">
      <w:pPr>
        <w:spacing w:line="360" w:lineRule="auto"/>
        <w:ind w:firstLine="708"/>
        <w:jc w:val="both"/>
        <w:rPr>
          <w:rFonts w:ascii="Times New Roman" w:hAnsi="Times New Roman" w:cs="Times New Roman"/>
          <w:sz w:val="28"/>
          <w:szCs w:val="28"/>
        </w:rPr>
      </w:pPr>
      <w:r w:rsidRPr="006814FD">
        <w:rPr>
          <w:rFonts w:ascii="Times New Roman" w:hAnsi="Times New Roman" w:cs="Times New Roman"/>
          <w:sz w:val="28"/>
          <w:szCs w:val="28"/>
        </w:rPr>
        <w:t>Проверка источников наружного противопожарного водоснабжения: пожарных гидрантов, пожарных пирсов, пожарных водоемов, в том числе подъездных путей к ним.</w:t>
      </w:r>
    </w:p>
    <w:p w14:paraId="1A1110AA" w14:textId="77777777" w:rsidR="006814FD" w:rsidRPr="006814FD" w:rsidRDefault="006814FD" w:rsidP="006814FD">
      <w:pPr>
        <w:spacing w:line="360" w:lineRule="auto"/>
        <w:ind w:firstLine="708"/>
        <w:jc w:val="both"/>
        <w:rPr>
          <w:rFonts w:ascii="Times New Roman" w:hAnsi="Times New Roman" w:cs="Times New Roman"/>
          <w:sz w:val="28"/>
          <w:szCs w:val="28"/>
        </w:rPr>
      </w:pPr>
      <w:r w:rsidRPr="006814FD">
        <w:rPr>
          <w:rFonts w:ascii="Times New Roman" w:hAnsi="Times New Roman" w:cs="Times New Roman"/>
          <w:sz w:val="28"/>
          <w:szCs w:val="28"/>
        </w:rPr>
        <w:t>Периодичность проверок</w:t>
      </w:r>
    </w:p>
    <w:p w14:paraId="1BB901F5" w14:textId="613ABBEB" w:rsidR="006814FD" w:rsidRPr="006814FD" w:rsidRDefault="006814FD" w:rsidP="006814FD">
      <w:pPr>
        <w:spacing w:line="360" w:lineRule="auto"/>
        <w:ind w:firstLine="708"/>
        <w:jc w:val="both"/>
        <w:rPr>
          <w:rFonts w:ascii="Times New Roman" w:hAnsi="Times New Roman" w:cs="Times New Roman"/>
          <w:sz w:val="28"/>
          <w:szCs w:val="28"/>
        </w:rPr>
      </w:pPr>
      <w:r w:rsidRPr="006814FD">
        <w:rPr>
          <w:rFonts w:ascii="Times New Roman" w:hAnsi="Times New Roman" w:cs="Times New Roman"/>
          <w:sz w:val="28"/>
          <w:szCs w:val="28"/>
        </w:rPr>
        <w:t>Согласно</w:t>
      </w:r>
      <w:r w:rsidR="001A3B19">
        <w:rPr>
          <w:rFonts w:ascii="Times New Roman" w:hAnsi="Times New Roman" w:cs="Times New Roman"/>
          <w:sz w:val="28"/>
          <w:szCs w:val="28"/>
        </w:rPr>
        <w:t xml:space="preserve"> </w:t>
      </w:r>
      <w:r w:rsidR="00A178FD">
        <w:rPr>
          <w:rFonts w:ascii="Times New Roman" w:hAnsi="Times New Roman" w:cs="Times New Roman"/>
          <w:sz w:val="28"/>
          <w:szCs w:val="28"/>
        </w:rPr>
        <w:t xml:space="preserve">п. 48 </w:t>
      </w:r>
      <w:r w:rsidR="001A3B19">
        <w:rPr>
          <w:rFonts w:ascii="Times New Roman" w:hAnsi="Times New Roman" w:cs="Times New Roman"/>
          <w:sz w:val="28"/>
          <w:szCs w:val="28"/>
        </w:rPr>
        <w:t>ППР - 1479</w:t>
      </w:r>
      <w:r w:rsidRPr="006814FD">
        <w:rPr>
          <w:rFonts w:ascii="Times New Roman" w:hAnsi="Times New Roman" w:cs="Times New Roman"/>
          <w:sz w:val="28"/>
          <w:szCs w:val="28"/>
        </w:rPr>
        <w:t xml:space="preserve">, </w:t>
      </w:r>
      <w:bookmarkStart w:id="3" w:name="_Hlk233803737"/>
      <w:r w:rsidRPr="006814FD">
        <w:rPr>
          <w:rFonts w:ascii="Times New Roman" w:hAnsi="Times New Roman" w:cs="Times New Roman"/>
          <w:sz w:val="28"/>
          <w:szCs w:val="28"/>
        </w:rPr>
        <w:t>проверка работоспособности источников противопожарного водоснабжения проводится не реже двух раз в год — весной и осенью</w:t>
      </w:r>
      <w:bookmarkEnd w:id="3"/>
      <w:r w:rsidR="007258D4">
        <w:rPr>
          <w:rFonts w:ascii="Times New Roman" w:hAnsi="Times New Roman" w:cs="Times New Roman"/>
          <w:sz w:val="28"/>
          <w:szCs w:val="28"/>
        </w:rPr>
        <w:t xml:space="preserve">, </w:t>
      </w:r>
      <w:r w:rsidR="007258D4" w:rsidRPr="007258D4">
        <w:rPr>
          <w:rFonts w:ascii="Times New Roman" w:hAnsi="Times New Roman" w:cs="Times New Roman"/>
          <w:sz w:val="28"/>
          <w:szCs w:val="28"/>
        </w:rPr>
        <w:t>с внесением информации в журнал эксплуатации систем противопожарной защиты.</w:t>
      </w:r>
      <w:r w:rsidRPr="006814FD">
        <w:rPr>
          <w:rFonts w:ascii="Times New Roman" w:hAnsi="Times New Roman" w:cs="Times New Roman"/>
          <w:sz w:val="28"/>
          <w:szCs w:val="28"/>
        </w:rPr>
        <w:t xml:space="preserve"> Дополнительно проверки могут проводиться после ремонта или замены оборудования, при вводе новой системы водоснабжения, после аварий или длительного простоя сети. </w:t>
      </w:r>
    </w:p>
    <w:p w14:paraId="37533101" w14:textId="77777777" w:rsidR="006814FD" w:rsidRPr="006814FD" w:rsidRDefault="006814FD" w:rsidP="006814FD">
      <w:pPr>
        <w:spacing w:line="360" w:lineRule="auto"/>
        <w:ind w:firstLine="708"/>
        <w:jc w:val="both"/>
        <w:rPr>
          <w:rFonts w:ascii="Times New Roman" w:hAnsi="Times New Roman" w:cs="Times New Roman"/>
          <w:sz w:val="28"/>
          <w:szCs w:val="28"/>
        </w:rPr>
      </w:pPr>
      <w:r w:rsidRPr="006814FD">
        <w:rPr>
          <w:rFonts w:ascii="Times New Roman" w:hAnsi="Times New Roman" w:cs="Times New Roman"/>
          <w:sz w:val="28"/>
          <w:szCs w:val="28"/>
        </w:rPr>
        <w:t xml:space="preserve">Для объектов с повышенной пожароопасностью (нефтебазы, склады, промышленные предприятия) допускается более частая проверка — например, ежеквартально. </w:t>
      </w:r>
    </w:p>
    <w:p w14:paraId="473236BA" w14:textId="77777777" w:rsidR="006814FD" w:rsidRPr="006814FD" w:rsidRDefault="006814FD" w:rsidP="006814FD">
      <w:pPr>
        <w:spacing w:line="360" w:lineRule="auto"/>
        <w:ind w:firstLine="708"/>
        <w:jc w:val="both"/>
        <w:rPr>
          <w:rFonts w:ascii="Times New Roman" w:hAnsi="Times New Roman" w:cs="Times New Roman"/>
          <w:sz w:val="28"/>
          <w:szCs w:val="28"/>
        </w:rPr>
      </w:pPr>
      <w:r w:rsidRPr="006814FD">
        <w:rPr>
          <w:rFonts w:ascii="Times New Roman" w:hAnsi="Times New Roman" w:cs="Times New Roman"/>
          <w:sz w:val="28"/>
          <w:szCs w:val="28"/>
        </w:rPr>
        <w:t>Виды проверок</w:t>
      </w:r>
    </w:p>
    <w:p w14:paraId="6C6A55AF" w14:textId="77777777" w:rsidR="006814FD" w:rsidRPr="006814FD" w:rsidRDefault="006814FD" w:rsidP="006814FD">
      <w:pPr>
        <w:spacing w:line="360" w:lineRule="auto"/>
        <w:ind w:firstLine="708"/>
        <w:jc w:val="both"/>
        <w:rPr>
          <w:rFonts w:ascii="Times New Roman" w:hAnsi="Times New Roman" w:cs="Times New Roman"/>
          <w:sz w:val="28"/>
          <w:szCs w:val="28"/>
        </w:rPr>
      </w:pPr>
      <w:r w:rsidRPr="006814FD">
        <w:rPr>
          <w:rFonts w:ascii="Times New Roman" w:hAnsi="Times New Roman" w:cs="Times New Roman"/>
          <w:sz w:val="28"/>
          <w:szCs w:val="28"/>
        </w:rPr>
        <w:t>Проверки средств противопожарного водоснабжения подразделяются на:</w:t>
      </w:r>
    </w:p>
    <w:p w14:paraId="46660BCA" w14:textId="77777777" w:rsidR="006814FD" w:rsidRPr="006814FD" w:rsidRDefault="006814FD" w:rsidP="006814FD">
      <w:pPr>
        <w:pStyle w:val="a7"/>
        <w:numPr>
          <w:ilvl w:val="0"/>
          <w:numId w:val="14"/>
        </w:numPr>
        <w:spacing w:line="360" w:lineRule="auto"/>
        <w:jc w:val="both"/>
        <w:rPr>
          <w:rFonts w:ascii="Times New Roman" w:hAnsi="Times New Roman" w:cs="Times New Roman"/>
          <w:sz w:val="28"/>
          <w:szCs w:val="28"/>
        </w:rPr>
      </w:pPr>
      <w:r w:rsidRPr="006814FD">
        <w:rPr>
          <w:rFonts w:ascii="Times New Roman" w:hAnsi="Times New Roman" w:cs="Times New Roman"/>
          <w:sz w:val="28"/>
          <w:szCs w:val="28"/>
        </w:rPr>
        <w:t>Проверка без пуска воды (проверка №1) — проводится периодически, например, обслуживающим персоналом организаций.</w:t>
      </w:r>
    </w:p>
    <w:p w14:paraId="53DF2FE7" w14:textId="77777777" w:rsidR="006814FD" w:rsidRPr="006814FD" w:rsidRDefault="006814FD" w:rsidP="006814FD">
      <w:pPr>
        <w:pStyle w:val="a7"/>
        <w:numPr>
          <w:ilvl w:val="0"/>
          <w:numId w:val="14"/>
        </w:numPr>
        <w:spacing w:line="360" w:lineRule="auto"/>
        <w:jc w:val="both"/>
        <w:rPr>
          <w:rFonts w:ascii="Times New Roman" w:hAnsi="Times New Roman" w:cs="Times New Roman"/>
          <w:sz w:val="28"/>
          <w:szCs w:val="28"/>
        </w:rPr>
      </w:pPr>
      <w:r w:rsidRPr="006814FD">
        <w:rPr>
          <w:rFonts w:ascii="Times New Roman" w:hAnsi="Times New Roman" w:cs="Times New Roman"/>
          <w:sz w:val="28"/>
          <w:szCs w:val="28"/>
        </w:rPr>
        <w:t>Техническая проверка с пуском воды (проверка №2) — проводится комиссией, назначаемой распоряжением руководителя организации, на балансе которой находятся источники.</w:t>
      </w:r>
    </w:p>
    <w:p w14:paraId="343DA3DC" w14:textId="77777777" w:rsidR="006814FD" w:rsidRPr="006814FD" w:rsidRDefault="006814FD" w:rsidP="006814FD">
      <w:pPr>
        <w:spacing w:line="360" w:lineRule="auto"/>
        <w:ind w:firstLine="708"/>
        <w:jc w:val="both"/>
        <w:rPr>
          <w:rFonts w:ascii="Times New Roman" w:hAnsi="Times New Roman" w:cs="Times New Roman"/>
          <w:sz w:val="28"/>
          <w:szCs w:val="28"/>
        </w:rPr>
      </w:pPr>
      <w:r w:rsidRPr="006814FD">
        <w:rPr>
          <w:rFonts w:ascii="Times New Roman" w:hAnsi="Times New Roman" w:cs="Times New Roman"/>
          <w:sz w:val="28"/>
          <w:szCs w:val="28"/>
        </w:rPr>
        <w:t xml:space="preserve"> </w:t>
      </w:r>
    </w:p>
    <w:p w14:paraId="368B7551" w14:textId="77777777" w:rsidR="006814FD" w:rsidRPr="006814FD" w:rsidRDefault="006814FD" w:rsidP="006814FD">
      <w:pPr>
        <w:spacing w:line="360" w:lineRule="auto"/>
        <w:ind w:firstLine="708"/>
        <w:jc w:val="both"/>
        <w:rPr>
          <w:rFonts w:ascii="Times New Roman" w:hAnsi="Times New Roman" w:cs="Times New Roman"/>
          <w:sz w:val="28"/>
          <w:szCs w:val="28"/>
        </w:rPr>
      </w:pPr>
      <w:r w:rsidRPr="006814FD">
        <w:rPr>
          <w:rFonts w:ascii="Times New Roman" w:hAnsi="Times New Roman" w:cs="Times New Roman"/>
          <w:sz w:val="28"/>
          <w:szCs w:val="28"/>
        </w:rPr>
        <w:lastRenderedPageBreak/>
        <w:t xml:space="preserve">Для каждого вида проверки в организации должна быть разработана и согласована с соответствующими органами методика. </w:t>
      </w:r>
    </w:p>
    <w:p w14:paraId="0584A8F0" w14:textId="77777777" w:rsidR="006814FD" w:rsidRPr="006814FD" w:rsidRDefault="006814FD" w:rsidP="006814FD">
      <w:pPr>
        <w:spacing w:line="360" w:lineRule="auto"/>
        <w:ind w:firstLine="708"/>
        <w:jc w:val="both"/>
        <w:rPr>
          <w:rFonts w:ascii="Times New Roman" w:hAnsi="Times New Roman" w:cs="Times New Roman"/>
          <w:sz w:val="28"/>
          <w:szCs w:val="28"/>
        </w:rPr>
      </w:pPr>
      <w:r w:rsidRPr="006814FD">
        <w:rPr>
          <w:rFonts w:ascii="Times New Roman" w:hAnsi="Times New Roman" w:cs="Times New Roman"/>
          <w:sz w:val="28"/>
          <w:szCs w:val="28"/>
        </w:rPr>
        <w:t>Что проверяется при проверке</w:t>
      </w:r>
    </w:p>
    <w:p w14:paraId="4D51B68F" w14:textId="77777777" w:rsidR="006814FD" w:rsidRPr="006814FD" w:rsidRDefault="006814FD" w:rsidP="006814FD">
      <w:pPr>
        <w:spacing w:line="360" w:lineRule="auto"/>
        <w:ind w:firstLine="708"/>
        <w:jc w:val="both"/>
        <w:rPr>
          <w:rFonts w:ascii="Times New Roman" w:hAnsi="Times New Roman" w:cs="Times New Roman"/>
          <w:sz w:val="28"/>
          <w:szCs w:val="28"/>
        </w:rPr>
      </w:pPr>
      <w:r w:rsidRPr="006814FD">
        <w:rPr>
          <w:rFonts w:ascii="Times New Roman" w:hAnsi="Times New Roman" w:cs="Times New Roman"/>
          <w:sz w:val="28"/>
          <w:szCs w:val="28"/>
        </w:rPr>
        <w:t>Для пожарных гидрантов:</w:t>
      </w:r>
    </w:p>
    <w:p w14:paraId="52D56EB4" w14:textId="77777777" w:rsidR="006814FD" w:rsidRPr="006814FD" w:rsidRDefault="006814FD" w:rsidP="006814FD">
      <w:pPr>
        <w:pStyle w:val="a7"/>
        <w:numPr>
          <w:ilvl w:val="0"/>
          <w:numId w:val="15"/>
        </w:numPr>
        <w:spacing w:line="360" w:lineRule="auto"/>
        <w:jc w:val="both"/>
        <w:rPr>
          <w:rFonts w:ascii="Times New Roman" w:hAnsi="Times New Roman" w:cs="Times New Roman"/>
          <w:sz w:val="28"/>
          <w:szCs w:val="28"/>
        </w:rPr>
      </w:pPr>
      <w:r w:rsidRPr="006814FD">
        <w:rPr>
          <w:rFonts w:ascii="Times New Roman" w:hAnsi="Times New Roman" w:cs="Times New Roman"/>
          <w:sz w:val="28"/>
          <w:szCs w:val="28"/>
        </w:rPr>
        <w:t>наличие указателей установленного образца;</w:t>
      </w:r>
    </w:p>
    <w:p w14:paraId="6104D8AA" w14:textId="77777777" w:rsidR="006814FD" w:rsidRPr="006814FD" w:rsidRDefault="006814FD" w:rsidP="006814FD">
      <w:pPr>
        <w:pStyle w:val="a7"/>
        <w:numPr>
          <w:ilvl w:val="0"/>
          <w:numId w:val="15"/>
        </w:numPr>
        <w:spacing w:line="360" w:lineRule="auto"/>
        <w:jc w:val="both"/>
        <w:rPr>
          <w:rFonts w:ascii="Times New Roman" w:hAnsi="Times New Roman" w:cs="Times New Roman"/>
          <w:sz w:val="28"/>
          <w:szCs w:val="28"/>
        </w:rPr>
      </w:pPr>
      <w:r w:rsidRPr="006814FD">
        <w:rPr>
          <w:rFonts w:ascii="Times New Roman" w:hAnsi="Times New Roman" w:cs="Times New Roman"/>
          <w:sz w:val="28"/>
          <w:szCs w:val="28"/>
        </w:rPr>
        <w:t>возможность беспрепятственного подъезда к гидранту;</w:t>
      </w:r>
    </w:p>
    <w:p w14:paraId="11F8D378" w14:textId="77777777" w:rsidR="006814FD" w:rsidRPr="006814FD" w:rsidRDefault="006814FD" w:rsidP="006814FD">
      <w:pPr>
        <w:pStyle w:val="a7"/>
        <w:numPr>
          <w:ilvl w:val="0"/>
          <w:numId w:val="15"/>
        </w:numPr>
        <w:spacing w:line="360" w:lineRule="auto"/>
        <w:jc w:val="both"/>
        <w:rPr>
          <w:rFonts w:ascii="Times New Roman" w:hAnsi="Times New Roman" w:cs="Times New Roman"/>
          <w:sz w:val="28"/>
          <w:szCs w:val="28"/>
        </w:rPr>
      </w:pPr>
      <w:r w:rsidRPr="006814FD">
        <w:rPr>
          <w:rFonts w:ascii="Times New Roman" w:hAnsi="Times New Roman" w:cs="Times New Roman"/>
          <w:sz w:val="28"/>
          <w:szCs w:val="28"/>
        </w:rPr>
        <w:t>состояние колодца и люка гидранта, очистка от грязи, льда и снега;</w:t>
      </w:r>
    </w:p>
    <w:p w14:paraId="11D550AE" w14:textId="77777777" w:rsidR="006814FD" w:rsidRPr="006814FD" w:rsidRDefault="006814FD" w:rsidP="006814FD">
      <w:pPr>
        <w:pStyle w:val="a7"/>
        <w:numPr>
          <w:ilvl w:val="0"/>
          <w:numId w:val="15"/>
        </w:numPr>
        <w:spacing w:line="360" w:lineRule="auto"/>
        <w:jc w:val="both"/>
        <w:rPr>
          <w:rFonts w:ascii="Times New Roman" w:hAnsi="Times New Roman" w:cs="Times New Roman"/>
          <w:sz w:val="28"/>
          <w:szCs w:val="28"/>
        </w:rPr>
      </w:pPr>
      <w:r w:rsidRPr="006814FD">
        <w:rPr>
          <w:rFonts w:ascii="Times New Roman" w:hAnsi="Times New Roman" w:cs="Times New Roman"/>
          <w:sz w:val="28"/>
          <w:szCs w:val="28"/>
        </w:rPr>
        <w:t>работоспособность гидранта посредством пуска воды с установкой пожарной колонки;</w:t>
      </w:r>
    </w:p>
    <w:p w14:paraId="3F84CB86" w14:textId="77777777" w:rsidR="006814FD" w:rsidRPr="006814FD" w:rsidRDefault="006814FD" w:rsidP="006814FD">
      <w:pPr>
        <w:pStyle w:val="a7"/>
        <w:numPr>
          <w:ilvl w:val="0"/>
          <w:numId w:val="15"/>
        </w:numPr>
        <w:spacing w:line="360" w:lineRule="auto"/>
        <w:jc w:val="both"/>
        <w:rPr>
          <w:rFonts w:ascii="Times New Roman" w:hAnsi="Times New Roman" w:cs="Times New Roman"/>
          <w:sz w:val="28"/>
          <w:szCs w:val="28"/>
        </w:rPr>
      </w:pPr>
      <w:r w:rsidRPr="006814FD">
        <w:rPr>
          <w:rFonts w:ascii="Times New Roman" w:hAnsi="Times New Roman" w:cs="Times New Roman"/>
          <w:sz w:val="28"/>
          <w:szCs w:val="28"/>
        </w:rPr>
        <w:t>герметичность и смазка резьбового соединения и стояка;</w:t>
      </w:r>
    </w:p>
    <w:p w14:paraId="6480A2E1" w14:textId="77777777" w:rsidR="006814FD" w:rsidRPr="006814FD" w:rsidRDefault="006814FD" w:rsidP="006814FD">
      <w:pPr>
        <w:pStyle w:val="a7"/>
        <w:numPr>
          <w:ilvl w:val="0"/>
          <w:numId w:val="15"/>
        </w:numPr>
        <w:spacing w:line="360" w:lineRule="auto"/>
        <w:jc w:val="both"/>
        <w:rPr>
          <w:rFonts w:ascii="Times New Roman" w:hAnsi="Times New Roman" w:cs="Times New Roman"/>
          <w:sz w:val="28"/>
          <w:szCs w:val="28"/>
        </w:rPr>
      </w:pPr>
      <w:r w:rsidRPr="006814FD">
        <w:rPr>
          <w:rFonts w:ascii="Times New Roman" w:hAnsi="Times New Roman" w:cs="Times New Roman"/>
          <w:sz w:val="28"/>
          <w:szCs w:val="28"/>
        </w:rPr>
        <w:t>работоспособность сливного устройства;</w:t>
      </w:r>
    </w:p>
    <w:p w14:paraId="35F56B5A" w14:textId="77777777" w:rsidR="006814FD" w:rsidRPr="006814FD" w:rsidRDefault="006814FD" w:rsidP="006814FD">
      <w:pPr>
        <w:pStyle w:val="a7"/>
        <w:numPr>
          <w:ilvl w:val="0"/>
          <w:numId w:val="15"/>
        </w:numPr>
        <w:spacing w:line="360" w:lineRule="auto"/>
        <w:jc w:val="both"/>
        <w:rPr>
          <w:rFonts w:ascii="Times New Roman" w:hAnsi="Times New Roman" w:cs="Times New Roman"/>
          <w:sz w:val="28"/>
          <w:szCs w:val="28"/>
        </w:rPr>
      </w:pPr>
      <w:r w:rsidRPr="006814FD">
        <w:rPr>
          <w:rFonts w:ascii="Times New Roman" w:hAnsi="Times New Roman" w:cs="Times New Roman"/>
          <w:sz w:val="28"/>
          <w:szCs w:val="28"/>
        </w:rPr>
        <w:t>наличие крышки гидранта.</w:t>
      </w:r>
    </w:p>
    <w:p w14:paraId="23243ED4" w14:textId="77777777" w:rsidR="006814FD" w:rsidRPr="006814FD" w:rsidRDefault="006814FD" w:rsidP="006814FD">
      <w:pPr>
        <w:spacing w:line="360" w:lineRule="auto"/>
        <w:ind w:firstLine="708"/>
        <w:jc w:val="both"/>
        <w:rPr>
          <w:rFonts w:ascii="Times New Roman" w:hAnsi="Times New Roman" w:cs="Times New Roman"/>
          <w:sz w:val="28"/>
          <w:szCs w:val="28"/>
        </w:rPr>
      </w:pPr>
      <w:r w:rsidRPr="006814FD">
        <w:rPr>
          <w:rFonts w:ascii="Times New Roman" w:hAnsi="Times New Roman" w:cs="Times New Roman"/>
          <w:sz w:val="28"/>
          <w:szCs w:val="28"/>
        </w:rPr>
        <w:t xml:space="preserve"> </w:t>
      </w:r>
    </w:p>
    <w:p w14:paraId="7497286B" w14:textId="77777777" w:rsidR="006814FD" w:rsidRPr="006814FD" w:rsidRDefault="006814FD" w:rsidP="006814FD">
      <w:pPr>
        <w:spacing w:line="360" w:lineRule="auto"/>
        <w:ind w:firstLine="708"/>
        <w:jc w:val="both"/>
        <w:rPr>
          <w:rFonts w:ascii="Times New Roman" w:hAnsi="Times New Roman" w:cs="Times New Roman"/>
          <w:sz w:val="28"/>
          <w:szCs w:val="28"/>
        </w:rPr>
      </w:pPr>
      <w:r w:rsidRPr="006814FD">
        <w:rPr>
          <w:rFonts w:ascii="Times New Roman" w:hAnsi="Times New Roman" w:cs="Times New Roman"/>
          <w:sz w:val="28"/>
          <w:szCs w:val="28"/>
        </w:rPr>
        <w:t>При проверке пожарного водоёма (резервуара) проверяется:</w:t>
      </w:r>
    </w:p>
    <w:p w14:paraId="65F6744D" w14:textId="77777777" w:rsidR="006814FD" w:rsidRPr="006814FD" w:rsidRDefault="006814FD" w:rsidP="006814FD">
      <w:pPr>
        <w:pStyle w:val="a7"/>
        <w:numPr>
          <w:ilvl w:val="0"/>
          <w:numId w:val="16"/>
        </w:numPr>
        <w:spacing w:line="360" w:lineRule="auto"/>
        <w:jc w:val="both"/>
        <w:rPr>
          <w:rFonts w:ascii="Times New Roman" w:hAnsi="Times New Roman" w:cs="Times New Roman"/>
          <w:sz w:val="28"/>
          <w:szCs w:val="28"/>
        </w:rPr>
      </w:pPr>
      <w:r w:rsidRPr="006814FD">
        <w:rPr>
          <w:rFonts w:ascii="Times New Roman" w:hAnsi="Times New Roman" w:cs="Times New Roman"/>
          <w:sz w:val="28"/>
          <w:szCs w:val="28"/>
        </w:rPr>
        <w:t>наличие указателя установленного образца;</w:t>
      </w:r>
    </w:p>
    <w:p w14:paraId="3AD88950" w14:textId="77777777" w:rsidR="006814FD" w:rsidRPr="006814FD" w:rsidRDefault="006814FD" w:rsidP="006814FD">
      <w:pPr>
        <w:pStyle w:val="a7"/>
        <w:numPr>
          <w:ilvl w:val="0"/>
          <w:numId w:val="16"/>
        </w:numPr>
        <w:spacing w:line="360" w:lineRule="auto"/>
        <w:jc w:val="both"/>
        <w:rPr>
          <w:rFonts w:ascii="Times New Roman" w:hAnsi="Times New Roman" w:cs="Times New Roman"/>
          <w:sz w:val="28"/>
          <w:szCs w:val="28"/>
        </w:rPr>
      </w:pPr>
      <w:r w:rsidRPr="006814FD">
        <w:rPr>
          <w:rFonts w:ascii="Times New Roman" w:hAnsi="Times New Roman" w:cs="Times New Roman"/>
          <w:sz w:val="28"/>
          <w:szCs w:val="28"/>
        </w:rPr>
        <w:t>возможность беспрепятственного подъезда;</w:t>
      </w:r>
    </w:p>
    <w:p w14:paraId="201885A6" w14:textId="77777777" w:rsidR="006814FD" w:rsidRPr="006814FD" w:rsidRDefault="006814FD" w:rsidP="006814FD">
      <w:pPr>
        <w:pStyle w:val="a7"/>
        <w:numPr>
          <w:ilvl w:val="0"/>
          <w:numId w:val="16"/>
        </w:numPr>
        <w:spacing w:line="360" w:lineRule="auto"/>
        <w:jc w:val="both"/>
        <w:rPr>
          <w:rFonts w:ascii="Times New Roman" w:hAnsi="Times New Roman" w:cs="Times New Roman"/>
          <w:sz w:val="28"/>
          <w:szCs w:val="28"/>
        </w:rPr>
      </w:pPr>
      <w:r w:rsidRPr="006814FD">
        <w:rPr>
          <w:rFonts w:ascii="Times New Roman" w:hAnsi="Times New Roman" w:cs="Times New Roman"/>
          <w:sz w:val="28"/>
          <w:szCs w:val="28"/>
        </w:rPr>
        <w:t>степень заполнения водоёма водой и возможность его пополнения;</w:t>
      </w:r>
    </w:p>
    <w:p w14:paraId="67CC04FF" w14:textId="77777777" w:rsidR="006814FD" w:rsidRPr="006814FD" w:rsidRDefault="006814FD" w:rsidP="006814FD">
      <w:pPr>
        <w:pStyle w:val="a7"/>
        <w:numPr>
          <w:ilvl w:val="0"/>
          <w:numId w:val="16"/>
        </w:numPr>
        <w:spacing w:line="360" w:lineRule="auto"/>
        <w:jc w:val="both"/>
        <w:rPr>
          <w:rFonts w:ascii="Times New Roman" w:hAnsi="Times New Roman" w:cs="Times New Roman"/>
          <w:sz w:val="28"/>
          <w:szCs w:val="28"/>
        </w:rPr>
      </w:pPr>
      <w:r w:rsidRPr="006814FD">
        <w:rPr>
          <w:rFonts w:ascii="Times New Roman" w:hAnsi="Times New Roman" w:cs="Times New Roman"/>
          <w:sz w:val="28"/>
          <w:szCs w:val="28"/>
        </w:rPr>
        <w:t>наличие площадки для забора воды;</w:t>
      </w:r>
    </w:p>
    <w:p w14:paraId="18E8A6B8" w14:textId="77777777" w:rsidR="006814FD" w:rsidRPr="006814FD" w:rsidRDefault="006814FD" w:rsidP="006814FD">
      <w:pPr>
        <w:pStyle w:val="a7"/>
        <w:numPr>
          <w:ilvl w:val="0"/>
          <w:numId w:val="16"/>
        </w:numPr>
        <w:spacing w:line="360" w:lineRule="auto"/>
        <w:jc w:val="both"/>
        <w:rPr>
          <w:rFonts w:ascii="Times New Roman" w:hAnsi="Times New Roman" w:cs="Times New Roman"/>
          <w:sz w:val="28"/>
          <w:szCs w:val="28"/>
        </w:rPr>
      </w:pPr>
      <w:r w:rsidRPr="006814FD">
        <w:rPr>
          <w:rFonts w:ascii="Times New Roman" w:hAnsi="Times New Roman" w:cs="Times New Roman"/>
          <w:sz w:val="28"/>
          <w:szCs w:val="28"/>
        </w:rPr>
        <w:t>герметичность задвижек (при их наличии);</w:t>
      </w:r>
    </w:p>
    <w:p w14:paraId="3050B2E4" w14:textId="77777777" w:rsidR="006814FD" w:rsidRPr="006814FD" w:rsidRDefault="006814FD" w:rsidP="006814FD">
      <w:pPr>
        <w:pStyle w:val="a7"/>
        <w:numPr>
          <w:ilvl w:val="0"/>
          <w:numId w:val="16"/>
        </w:numPr>
        <w:spacing w:line="360" w:lineRule="auto"/>
        <w:jc w:val="both"/>
        <w:rPr>
          <w:rFonts w:ascii="Times New Roman" w:hAnsi="Times New Roman" w:cs="Times New Roman"/>
          <w:sz w:val="28"/>
          <w:szCs w:val="28"/>
        </w:rPr>
      </w:pPr>
      <w:r w:rsidRPr="006814FD">
        <w:rPr>
          <w:rFonts w:ascii="Times New Roman" w:hAnsi="Times New Roman" w:cs="Times New Roman"/>
          <w:sz w:val="28"/>
          <w:szCs w:val="28"/>
        </w:rPr>
        <w:t>наличие проруби при отрицательной температуре воздуха (для открытых водоёмов).</w:t>
      </w:r>
    </w:p>
    <w:p w14:paraId="22EBAAB3" w14:textId="77777777" w:rsidR="006814FD" w:rsidRPr="006814FD" w:rsidRDefault="006814FD" w:rsidP="006814FD">
      <w:pPr>
        <w:spacing w:line="360" w:lineRule="auto"/>
        <w:ind w:firstLine="708"/>
        <w:jc w:val="both"/>
        <w:rPr>
          <w:rFonts w:ascii="Times New Roman" w:hAnsi="Times New Roman" w:cs="Times New Roman"/>
          <w:sz w:val="28"/>
          <w:szCs w:val="28"/>
        </w:rPr>
      </w:pPr>
      <w:r w:rsidRPr="006814FD">
        <w:rPr>
          <w:rFonts w:ascii="Times New Roman" w:hAnsi="Times New Roman" w:cs="Times New Roman"/>
          <w:sz w:val="28"/>
          <w:szCs w:val="28"/>
        </w:rPr>
        <w:t xml:space="preserve"> </w:t>
      </w:r>
    </w:p>
    <w:p w14:paraId="7161A231" w14:textId="77777777" w:rsidR="006814FD" w:rsidRPr="006814FD" w:rsidRDefault="006814FD" w:rsidP="006814FD">
      <w:pPr>
        <w:spacing w:line="360" w:lineRule="auto"/>
        <w:ind w:firstLine="708"/>
        <w:jc w:val="both"/>
        <w:rPr>
          <w:rFonts w:ascii="Times New Roman" w:hAnsi="Times New Roman" w:cs="Times New Roman"/>
          <w:sz w:val="28"/>
          <w:szCs w:val="28"/>
        </w:rPr>
      </w:pPr>
      <w:r w:rsidRPr="006814FD">
        <w:rPr>
          <w:rFonts w:ascii="Times New Roman" w:hAnsi="Times New Roman" w:cs="Times New Roman"/>
          <w:sz w:val="28"/>
          <w:szCs w:val="28"/>
        </w:rPr>
        <w:t>При проверке пожарного пирса проверяется:</w:t>
      </w:r>
    </w:p>
    <w:p w14:paraId="49981EBF" w14:textId="77777777" w:rsidR="006814FD" w:rsidRPr="006814FD" w:rsidRDefault="006814FD" w:rsidP="006814FD">
      <w:pPr>
        <w:pStyle w:val="a7"/>
        <w:numPr>
          <w:ilvl w:val="0"/>
          <w:numId w:val="17"/>
        </w:numPr>
        <w:spacing w:line="360" w:lineRule="auto"/>
        <w:jc w:val="both"/>
        <w:rPr>
          <w:rFonts w:ascii="Times New Roman" w:hAnsi="Times New Roman" w:cs="Times New Roman"/>
          <w:sz w:val="28"/>
          <w:szCs w:val="28"/>
        </w:rPr>
      </w:pPr>
      <w:r w:rsidRPr="006814FD">
        <w:rPr>
          <w:rFonts w:ascii="Times New Roman" w:hAnsi="Times New Roman" w:cs="Times New Roman"/>
          <w:sz w:val="28"/>
          <w:szCs w:val="28"/>
        </w:rPr>
        <w:t>наличие указателя установленного образца;</w:t>
      </w:r>
    </w:p>
    <w:p w14:paraId="6BE0636B" w14:textId="77777777" w:rsidR="006814FD" w:rsidRPr="006814FD" w:rsidRDefault="006814FD" w:rsidP="006814FD">
      <w:pPr>
        <w:pStyle w:val="a7"/>
        <w:numPr>
          <w:ilvl w:val="0"/>
          <w:numId w:val="17"/>
        </w:numPr>
        <w:spacing w:line="360" w:lineRule="auto"/>
        <w:jc w:val="both"/>
        <w:rPr>
          <w:rFonts w:ascii="Times New Roman" w:hAnsi="Times New Roman" w:cs="Times New Roman"/>
          <w:sz w:val="28"/>
          <w:szCs w:val="28"/>
        </w:rPr>
      </w:pPr>
      <w:r w:rsidRPr="006814FD">
        <w:rPr>
          <w:rFonts w:ascii="Times New Roman" w:hAnsi="Times New Roman" w:cs="Times New Roman"/>
          <w:sz w:val="28"/>
          <w:szCs w:val="28"/>
        </w:rPr>
        <w:t>возможность беспрепятственного подъезда;</w:t>
      </w:r>
    </w:p>
    <w:p w14:paraId="1A52FE81" w14:textId="77777777" w:rsidR="006814FD" w:rsidRPr="006814FD" w:rsidRDefault="006814FD" w:rsidP="006814FD">
      <w:pPr>
        <w:pStyle w:val="a7"/>
        <w:numPr>
          <w:ilvl w:val="0"/>
          <w:numId w:val="17"/>
        </w:numPr>
        <w:spacing w:line="360" w:lineRule="auto"/>
        <w:jc w:val="both"/>
        <w:rPr>
          <w:rFonts w:ascii="Times New Roman" w:hAnsi="Times New Roman" w:cs="Times New Roman"/>
          <w:sz w:val="28"/>
          <w:szCs w:val="28"/>
        </w:rPr>
      </w:pPr>
      <w:r w:rsidRPr="006814FD">
        <w:rPr>
          <w:rFonts w:ascii="Times New Roman" w:hAnsi="Times New Roman" w:cs="Times New Roman"/>
          <w:sz w:val="28"/>
          <w:szCs w:val="28"/>
        </w:rPr>
        <w:t>наличие площадки перед пирсом для разворота пожарной техники;</w:t>
      </w:r>
    </w:p>
    <w:p w14:paraId="7CFA4D70" w14:textId="77777777" w:rsidR="006814FD" w:rsidRPr="006814FD" w:rsidRDefault="006814FD" w:rsidP="006814FD">
      <w:pPr>
        <w:pStyle w:val="a7"/>
        <w:numPr>
          <w:ilvl w:val="0"/>
          <w:numId w:val="17"/>
        </w:numPr>
        <w:spacing w:line="360" w:lineRule="auto"/>
        <w:jc w:val="both"/>
        <w:rPr>
          <w:rFonts w:ascii="Times New Roman" w:hAnsi="Times New Roman" w:cs="Times New Roman"/>
          <w:sz w:val="28"/>
          <w:szCs w:val="28"/>
        </w:rPr>
      </w:pPr>
      <w:r w:rsidRPr="006814FD">
        <w:rPr>
          <w:rFonts w:ascii="Times New Roman" w:hAnsi="Times New Roman" w:cs="Times New Roman"/>
          <w:sz w:val="28"/>
          <w:szCs w:val="28"/>
        </w:rPr>
        <w:lastRenderedPageBreak/>
        <w:t>состояние несущих конструкций, покрытия, ограждения, упорного бруса и наличие приямка для забора воды.</w:t>
      </w:r>
    </w:p>
    <w:p w14:paraId="2979B2D5" w14:textId="77777777" w:rsidR="006814FD" w:rsidRPr="006814FD" w:rsidRDefault="006814FD" w:rsidP="006814FD">
      <w:pPr>
        <w:spacing w:line="360" w:lineRule="auto"/>
        <w:ind w:firstLine="708"/>
        <w:jc w:val="both"/>
        <w:rPr>
          <w:rFonts w:ascii="Times New Roman" w:hAnsi="Times New Roman" w:cs="Times New Roman"/>
          <w:sz w:val="28"/>
          <w:szCs w:val="28"/>
        </w:rPr>
      </w:pPr>
      <w:r w:rsidRPr="006814FD">
        <w:rPr>
          <w:rFonts w:ascii="Times New Roman" w:hAnsi="Times New Roman" w:cs="Times New Roman"/>
          <w:sz w:val="28"/>
          <w:szCs w:val="28"/>
        </w:rPr>
        <w:t xml:space="preserve"> </w:t>
      </w:r>
    </w:p>
    <w:p w14:paraId="526BB89B" w14:textId="77777777" w:rsidR="006814FD" w:rsidRPr="006814FD" w:rsidRDefault="006814FD" w:rsidP="006814FD">
      <w:pPr>
        <w:spacing w:line="360" w:lineRule="auto"/>
        <w:ind w:firstLine="708"/>
        <w:jc w:val="both"/>
        <w:rPr>
          <w:rFonts w:ascii="Times New Roman" w:hAnsi="Times New Roman" w:cs="Times New Roman"/>
          <w:sz w:val="28"/>
          <w:szCs w:val="28"/>
        </w:rPr>
      </w:pPr>
      <w:r w:rsidRPr="006814FD">
        <w:rPr>
          <w:rFonts w:ascii="Times New Roman" w:hAnsi="Times New Roman" w:cs="Times New Roman"/>
          <w:sz w:val="28"/>
          <w:szCs w:val="28"/>
        </w:rPr>
        <w:t xml:space="preserve">Подъездные пути должны обеспечивать беспрепятственный доступ к источникам, иметь твёрдое покрытие (бетон или асфальт), ширину проезда — не менее 3 м на один автомобиль. </w:t>
      </w:r>
    </w:p>
    <w:p w14:paraId="5A8DDD13" w14:textId="77777777" w:rsidR="006814FD" w:rsidRPr="006814FD" w:rsidRDefault="006814FD" w:rsidP="006814FD">
      <w:pPr>
        <w:spacing w:line="360" w:lineRule="auto"/>
        <w:ind w:firstLine="708"/>
        <w:jc w:val="both"/>
        <w:rPr>
          <w:rFonts w:ascii="Times New Roman" w:hAnsi="Times New Roman" w:cs="Times New Roman"/>
          <w:sz w:val="28"/>
          <w:szCs w:val="28"/>
        </w:rPr>
      </w:pPr>
      <w:r w:rsidRPr="006814FD">
        <w:rPr>
          <w:rFonts w:ascii="Times New Roman" w:hAnsi="Times New Roman" w:cs="Times New Roman"/>
          <w:sz w:val="28"/>
          <w:szCs w:val="28"/>
        </w:rPr>
        <w:t>Оформление результатов</w:t>
      </w:r>
    </w:p>
    <w:p w14:paraId="0F670BA1" w14:textId="77777777" w:rsidR="006814FD" w:rsidRPr="006814FD" w:rsidRDefault="006814FD" w:rsidP="006814FD">
      <w:pPr>
        <w:spacing w:line="360" w:lineRule="auto"/>
        <w:ind w:firstLine="708"/>
        <w:jc w:val="both"/>
        <w:rPr>
          <w:rFonts w:ascii="Times New Roman" w:hAnsi="Times New Roman" w:cs="Times New Roman"/>
          <w:sz w:val="28"/>
          <w:szCs w:val="28"/>
        </w:rPr>
      </w:pPr>
      <w:r w:rsidRPr="006814FD">
        <w:rPr>
          <w:rFonts w:ascii="Times New Roman" w:hAnsi="Times New Roman" w:cs="Times New Roman"/>
          <w:sz w:val="28"/>
          <w:szCs w:val="28"/>
        </w:rPr>
        <w:t>По результатам проверок составляются акты, в которых указываются:</w:t>
      </w:r>
    </w:p>
    <w:p w14:paraId="7F35DE46" w14:textId="77777777" w:rsidR="006814FD" w:rsidRPr="006814FD" w:rsidRDefault="006814FD" w:rsidP="006814FD">
      <w:pPr>
        <w:pStyle w:val="a7"/>
        <w:numPr>
          <w:ilvl w:val="0"/>
          <w:numId w:val="18"/>
        </w:numPr>
        <w:spacing w:line="360" w:lineRule="auto"/>
        <w:jc w:val="both"/>
        <w:rPr>
          <w:rFonts w:ascii="Times New Roman" w:hAnsi="Times New Roman" w:cs="Times New Roman"/>
          <w:sz w:val="28"/>
          <w:szCs w:val="28"/>
        </w:rPr>
      </w:pPr>
      <w:r w:rsidRPr="006814FD">
        <w:rPr>
          <w:rFonts w:ascii="Times New Roman" w:hAnsi="Times New Roman" w:cs="Times New Roman"/>
          <w:sz w:val="28"/>
          <w:szCs w:val="28"/>
        </w:rPr>
        <w:t>дата и место проведения проверки;</w:t>
      </w:r>
    </w:p>
    <w:p w14:paraId="509D2BE0" w14:textId="77777777" w:rsidR="006814FD" w:rsidRPr="006814FD" w:rsidRDefault="006814FD" w:rsidP="006814FD">
      <w:pPr>
        <w:pStyle w:val="a7"/>
        <w:numPr>
          <w:ilvl w:val="0"/>
          <w:numId w:val="18"/>
        </w:numPr>
        <w:spacing w:line="360" w:lineRule="auto"/>
        <w:jc w:val="both"/>
        <w:rPr>
          <w:rFonts w:ascii="Times New Roman" w:hAnsi="Times New Roman" w:cs="Times New Roman"/>
          <w:sz w:val="28"/>
          <w:szCs w:val="28"/>
        </w:rPr>
      </w:pPr>
      <w:r w:rsidRPr="006814FD">
        <w:rPr>
          <w:rFonts w:ascii="Times New Roman" w:hAnsi="Times New Roman" w:cs="Times New Roman"/>
          <w:sz w:val="28"/>
          <w:szCs w:val="28"/>
        </w:rPr>
        <w:t>количество проверенных источников;</w:t>
      </w:r>
    </w:p>
    <w:p w14:paraId="38A90160" w14:textId="77777777" w:rsidR="006814FD" w:rsidRPr="006814FD" w:rsidRDefault="006814FD" w:rsidP="006814FD">
      <w:pPr>
        <w:pStyle w:val="a7"/>
        <w:numPr>
          <w:ilvl w:val="0"/>
          <w:numId w:val="18"/>
        </w:numPr>
        <w:spacing w:line="360" w:lineRule="auto"/>
        <w:jc w:val="both"/>
        <w:rPr>
          <w:rFonts w:ascii="Times New Roman" w:hAnsi="Times New Roman" w:cs="Times New Roman"/>
          <w:sz w:val="28"/>
          <w:szCs w:val="28"/>
        </w:rPr>
      </w:pPr>
      <w:r w:rsidRPr="006814FD">
        <w:rPr>
          <w:rFonts w:ascii="Times New Roman" w:hAnsi="Times New Roman" w:cs="Times New Roman"/>
          <w:sz w:val="28"/>
          <w:szCs w:val="28"/>
        </w:rPr>
        <w:t>результаты измерений (давление, водоотдача);</w:t>
      </w:r>
    </w:p>
    <w:p w14:paraId="46A680EA" w14:textId="77777777" w:rsidR="006814FD" w:rsidRPr="006814FD" w:rsidRDefault="006814FD" w:rsidP="006814FD">
      <w:pPr>
        <w:pStyle w:val="a7"/>
        <w:numPr>
          <w:ilvl w:val="0"/>
          <w:numId w:val="18"/>
        </w:numPr>
        <w:spacing w:line="360" w:lineRule="auto"/>
        <w:jc w:val="both"/>
        <w:rPr>
          <w:rFonts w:ascii="Times New Roman" w:hAnsi="Times New Roman" w:cs="Times New Roman"/>
          <w:sz w:val="28"/>
          <w:szCs w:val="28"/>
        </w:rPr>
      </w:pPr>
      <w:r w:rsidRPr="006814FD">
        <w:rPr>
          <w:rFonts w:ascii="Times New Roman" w:hAnsi="Times New Roman" w:cs="Times New Roman"/>
          <w:sz w:val="28"/>
          <w:szCs w:val="28"/>
        </w:rPr>
        <w:t>выявленные неисправности и сроки их устранения;</w:t>
      </w:r>
    </w:p>
    <w:p w14:paraId="7CAC5DF5" w14:textId="77777777" w:rsidR="006814FD" w:rsidRPr="006814FD" w:rsidRDefault="006814FD" w:rsidP="006814FD">
      <w:pPr>
        <w:pStyle w:val="a7"/>
        <w:numPr>
          <w:ilvl w:val="0"/>
          <w:numId w:val="18"/>
        </w:numPr>
        <w:spacing w:line="360" w:lineRule="auto"/>
        <w:jc w:val="both"/>
        <w:rPr>
          <w:rFonts w:ascii="Times New Roman" w:hAnsi="Times New Roman" w:cs="Times New Roman"/>
          <w:sz w:val="28"/>
          <w:szCs w:val="28"/>
        </w:rPr>
      </w:pPr>
      <w:r w:rsidRPr="006814FD">
        <w:rPr>
          <w:rFonts w:ascii="Times New Roman" w:hAnsi="Times New Roman" w:cs="Times New Roman"/>
          <w:sz w:val="28"/>
          <w:szCs w:val="28"/>
        </w:rPr>
        <w:t>подписи участников проверки.</w:t>
      </w:r>
    </w:p>
    <w:p w14:paraId="7E9FB6C6" w14:textId="77777777" w:rsidR="006814FD" w:rsidRPr="006814FD" w:rsidRDefault="006814FD" w:rsidP="006814FD">
      <w:pPr>
        <w:spacing w:line="360" w:lineRule="auto"/>
        <w:ind w:firstLine="708"/>
        <w:jc w:val="both"/>
        <w:rPr>
          <w:rFonts w:ascii="Times New Roman" w:hAnsi="Times New Roman" w:cs="Times New Roman"/>
          <w:sz w:val="28"/>
          <w:szCs w:val="28"/>
        </w:rPr>
      </w:pPr>
      <w:r w:rsidRPr="006814FD">
        <w:rPr>
          <w:rFonts w:ascii="Times New Roman" w:hAnsi="Times New Roman" w:cs="Times New Roman"/>
          <w:sz w:val="28"/>
          <w:szCs w:val="28"/>
        </w:rPr>
        <w:t xml:space="preserve">Данные заносятся в журнал учёта проверок водоисточников и журнал учёта неисправного противопожарного водоснабжения. </w:t>
      </w:r>
    </w:p>
    <w:p w14:paraId="3CD96B8E" w14:textId="77777777" w:rsidR="006814FD" w:rsidRPr="006814FD" w:rsidRDefault="006814FD" w:rsidP="006814FD">
      <w:pPr>
        <w:spacing w:line="360" w:lineRule="auto"/>
        <w:ind w:firstLine="708"/>
        <w:jc w:val="both"/>
        <w:rPr>
          <w:rFonts w:ascii="Times New Roman" w:hAnsi="Times New Roman" w:cs="Times New Roman"/>
          <w:sz w:val="28"/>
          <w:szCs w:val="28"/>
        </w:rPr>
      </w:pPr>
      <w:r w:rsidRPr="006814FD">
        <w:rPr>
          <w:rFonts w:ascii="Times New Roman" w:hAnsi="Times New Roman" w:cs="Times New Roman"/>
          <w:sz w:val="28"/>
          <w:szCs w:val="28"/>
        </w:rPr>
        <w:t xml:space="preserve">Комиссия для проведения проверок может включать представителей организации — балансодержателя источников, органов местного самоуправления, государственной противопожарной службы, государственного пожарного надзора (по согласованию). </w:t>
      </w:r>
    </w:p>
    <w:p w14:paraId="23D5CD09" w14:textId="711762D5" w:rsidR="006814FD" w:rsidRPr="006814FD" w:rsidRDefault="006814FD" w:rsidP="006814F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Pr="006814FD">
        <w:rPr>
          <w:rFonts w:ascii="Times New Roman" w:hAnsi="Times New Roman" w:cs="Times New Roman"/>
          <w:sz w:val="28"/>
          <w:szCs w:val="28"/>
        </w:rPr>
        <w:t xml:space="preserve">ри температурах ниже −20 °C не допускается открытие крышек колодцев для внешнего осмотра гидрантов, чтобы избежать потерь тепла из колодца. </w:t>
      </w:r>
    </w:p>
    <w:p w14:paraId="4B7957E1" w14:textId="7553AA42" w:rsidR="006814FD" w:rsidRPr="00984CDC" w:rsidRDefault="006814FD" w:rsidP="006814FD">
      <w:pPr>
        <w:spacing w:line="360" w:lineRule="auto"/>
        <w:ind w:firstLine="708"/>
        <w:jc w:val="both"/>
        <w:rPr>
          <w:rFonts w:ascii="Times New Roman" w:hAnsi="Times New Roman" w:cs="Times New Roman"/>
          <w:sz w:val="28"/>
          <w:szCs w:val="28"/>
        </w:rPr>
      </w:pPr>
      <w:r w:rsidRPr="006814FD">
        <w:rPr>
          <w:rFonts w:ascii="Times New Roman" w:hAnsi="Times New Roman" w:cs="Times New Roman"/>
          <w:sz w:val="28"/>
          <w:szCs w:val="28"/>
        </w:rPr>
        <w:t>Регулярные проверки обеспечивают готовность источников противопожарного водоснабжения к использованию при пожаре и помогают своевременно выявлять и устранять неисправности.</w:t>
      </w:r>
    </w:p>
    <w:sectPr w:rsidR="006814FD" w:rsidRPr="00984C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149AA"/>
    <w:multiLevelType w:val="hybridMultilevel"/>
    <w:tmpl w:val="98AC89BE"/>
    <w:lvl w:ilvl="0" w:tplc="A2B2F7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7485EEC"/>
    <w:multiLevelType w:val="hybridMultilevel"/>
    <w:tmpl w:val="8390BA90"/>
    <w:lvl w:ilvl="0" w:tplc="A2B2F72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178C7800"/>
    <w:multiLevelType w:val="hybridMultilevel"/>
    <w:tmpl w:val="C93ECE96"/>
    <w:lvl w:ilvl="0" w:tplc="A2B2F72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1C727E58"/>
    <w:multiLevelType w:val="hybridMultilevel"/>
    <w:tmpl w:val="9558DA6C"/>
    <w:lvl w:ilvl="0" w:tplc="A2B2F72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287E2592"/>
    <w:multiLevelType w:val="hybridMultilevel"/>
    <w:tmpl w:val="39C6C2A6"/>
    <w:lvl w:ilvl="0" w:tplc="A2B2F7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5412FD2"/>
    <w:multiLevelType w:val="hybridMultilevel"/>
    <w:tmpl w:val="96C47AEE"/>
    <w:lvl w:ilvl="0" w:tplc="A2B2F7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8BD62A6"/>
    <w:multiLevelType w:val="hybridMultilevel"/>
    <w:tmpl w:val="7190184A"/>
    <w:lvl w:ilvl="0" w:tplc="A2B2F7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9AE0968"/>
    <w:multiLevelType w:val="hybridMultilevel"/>
    <w:tmpl w:val="2CD091AC"/>
    <w:lvl w:ilvl="0" w:tplc="A2B2F7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C7768B0"/>
    <w:multiLevelType w:val="hybridMultilevel"/>
    <w:tmpl w:val="CA2A5D44"/>
    <w:lvl w:ilvl="0" w:tplc="A2B2F7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A986550"/>
    <w:multiLevelType w:val="hybridMultilevel"/>
    <w:tmpl w:val="0302CA42"/>
    <w:lvl w:ilvl="0" w:tplc="A2B2F7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DCF34DA"/>
    <w:multiLevelType w:val="hybridMultilevel"/>
    <w:tmpl w:val="BF3616B0"/>
    <w:lvl w:ilvl="0" w:tplc="A2B2F72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542672E2"/>
    <w:multiLevelType w:val="hybridMultilevel"/>
    <w:tmpl w:val="12000DF4"/>
    <w:lvl w:ilvl="0" w:tplc="A2B2F7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79220B2"/>
    <w:multiLevelType w:val="hybridMultilevel"/>
    <w:tmpl w:val="1CB6B188"/>
    <w:lvl w:ilvl="0" w:tplc="A2B2F72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69FD6787"/>
    <w:multiLevelType w:val="hybridMultilevel"/>
    <w:tmpl w:val="ECD0A7E8"/>
    <w:lvl w:ilvl="0" w:tplc="A2B2F72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6C460F8F"/>
    <w:multiLevelType w:val="hybridMultilevel"/>
    <w:tmpl w:val="48F422C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6D227A27"/>
    <w:multiLevelType w:val="hybridMultilevel"/>
    <w:tmpl w:val="F89C1A66"/>
    <w:lvl w:ilvl="0" w:tplc="A2B2F72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15:restartNumberingAfterBreak="0">
    <w:nsid w:val="6D6166E4"/>
    <w:multiLevelType w:val="hybridMultilevel"/>
    <w:tmpl w:val="2D02334C"/>
    <w:lvl w:ilvl="0" w:tplc="A2B2F72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75144046"/>
    <w:multiLevelType w:val="hybridMultilevel"/>
    <w:tmpl w:val="F228AED0"/>
    <w:lvl w:ilvl="0" w:tplc="A2B2F7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9C54298"/>
    <w:multiLevelType w:val="hybridMultilevel"/>
    <w:tmpl w:val="F4841750"/>
    <w:lvl w:ilvl="0" w:tplc="A2B2F7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C14687E"/>
    <w:multiLevelType w:val="hybridMultilevel"/>
    <w:tmpl w:val="08D2D310"/>
    <w:lvl w:ilvl="0" w:tplc="A2B2F7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760524474">
    <w:abstractNumId w:val="6"/>
  </w:num>
  <w:num w:numId="2" w16cid:durableId="2044868528">
    <w:abstractNumId w:val="4"/>
  </w:num>
  <w:num w:numId="3" w16cid:durableId="1559823276">
    <w:abstractNumId w:val="19"/>
  </w:num>
  <w:num w:numId="4" w16cid:durableId="1598514225">
    <w:abstractNumId w:val="13"/>
  </w:num>
  <w:num w:numId="5" w16cid:durableId="1394743189">
    <w:abstractNumId w:val="12"/>
  </w:num>
  <w:num w:numId="6" w16cid:durableId="1766918135">
    <w:abstractNumId w:val="10"/>
  </w:num>
  <w:num w:numId="7" w16cid:durableId="844249089">
    <w:abstractNumId w:val="9"/>
  </w:num>
  <w:num w:numId="8" w16cid:durableId="868645979">
    <w:abstractNumId w:val="0"/>
  </w:num>
  <w:num w:numId="9" w16cid:durableId="209340865">
    <w:abstractNumId w:val="7"/>
  </w:num>
  <w:num w:numId="10" w16cid:durableId="111173791">
    <w:abstractNumId w:val="17"/>
  </w:num>
  <w:num w:numId="11" w16cid:durableId="2050377073">
    <w:abstractNumId w:val="8"/>
  </w:num>
  <w:num w:numId="12" w16cid:durableId="2064864451">
    <w:abstractNumId w:val="18"/>
  </w:num>
  <w:num w:numId="13" w16cid:durableId="660429250">
    <w:abstractNumId w:val="5"/>
  </w:num>
  <w:num w:numId="14" w16cid:durableId="746390173">
    <w:abstractNumId w:val="14"/>
  </w:num>
  <w:num w:numId="15" w16cid:durableId="1691179904">
    <w:abstractNumId w:val="2"/>
  </w:num>
  <w:num w:numId="16" w16cid:durableId="1748378623">
    <w:abstractNumId w:val="1"/>
  </w:num>
  <w:num w:numId="17" w16cid:durableId="1186291632">
    <w:abstractNumId w:val="3"/>
  </w:num>
  <w:num w:numId="18" w16cid:durableId="541866787">
    <w:abstractNumId w:val="16"/>
  </w:num>
  <w:num w:numId="19" w16cid:durableId="836186497">
    <w:abstractNumId w:val="11"/>
  </w:num>
  <w:num w:numId="20" w16cid:durableId="213249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AF2"/>
    <w:rsid w:val="00000DCF"/>
    <w:rsid w:val="000E65C4"/>
    <w:rsid w:val="00102B1B"/>
    <w:rsid w:val="00126DAD"/>
    <w:rsid w:val="001553B8"/>
    <w:rsid w:val="001A3B19"/>
    <w:rsid w:val="001D1AF2"/>
    <w:rsid w:val="00211C6C"/>
    <w:rsid w:val="002D0E12"/>
    <w:rsid w:val="003346A0"/>
    <w:rsid w:val="00337A29"/>
    <w:rsid w:val="006814FD"/>
    <w:rsid w:val="006C588B"/>
    <w:rsid w:val="007248F9"/>
    <w:rsid w:val="007258D4"/>
    <w:rsid w:val="007C6DF0"/>
    <w:rsid w:val="007D5BBE"/>
    <w:rsid w:val="00984CDC"/>
    <w:rsid w:val="009D27AC"/>
    <w:rsid w:val="00A11629"/>
    <w:rsid w:val="00A178FD"/>
    <w:rsid w:val="00AE7E08"/>
    <w:rsid w:val="00B76252"/>
    <w:rsid w:val="00B80703"/>
    <w:rsid w:val="00BB2CFB"/>
    <w:rsid w:val="00DD5069"/>
    <w:rsid w:val="00DE4E84"/>
    <w:rsid w:val="00E022DA"/>
    <w:rsid w:val="00E23D30"/>
    <w:rsid w:val="00E463EB"/>
    <w:rsid w:val="00ED33BE"/>
    <w:rsid w:val="00EF21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38132"/>
  <w15:chartTrackingRefBased/>
  <w15:docId w15:val="{6081DBCC-CE11-4718-9A37-827223A11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D1A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D1A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D1AF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D1AF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D1AF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D1AF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D1AF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D1AF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D1AF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D1AF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D1AF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D1AF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D1AF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D1AF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D1AF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D1AF2"/>
    <w:rPr>
      <w:rFonts w:eastAsiaTheme="majorEastAsia" w:cstheme="majorBidi"/>
      <w:color w:val="595959" w:themeColor="text1" w:themeTint="A6"/>
    </w:rPr>
  </w:style>
  <w:style w:type="character" w:customStyle="1" w:styleId="80">
    <w:name w:val="Заголовок 8 Знак"/>
    <w:basedOn w:val="a0"/>
    <w:link w:val="8"/>
    <w:uiPriority w:val="9"/>
    <w:semiHidden/>
    <w:rsid w:val="001D1AF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D1AF2"/>
    <w:rPr>
      <w:rFonts w:eastAsiaTheme="majorEastAsia" w:cstheme="majorBidi"/>
      <w:color w:val="272727" w:themeColor="text1" w:themeTint="D8"/>
    </w:rPr>
  </w:style>
  <w:style w:type="paragraph" w:styleId="a3">
    <w:name w:val="Title"/>
    <w:basedOn w:val="a"/>
    <w:next w:val="a"/>
    <w:link w:val="a4"/>
    <w:uiPriority w:val="10"/>
    <w:qFormat/>
    <w:rsid w:val="001D1A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D1AF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D1AF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D1AF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D1AF2"/>
    <w:pPr>
      <w:spacing w:before="160"/>
      <w:jc w:val="center"/>
    </w:pPr>
    <w:rPr>
      <w:i/>
      <w:iCs/>
      <w:color w:val="404040" w:themeColor="text1" w:themeTint="BF"/>
    </w:rPr>
  </w:style>
  <w:style w:type="character" w:customStyle="1" w:styleId="22">
    <w:name w:val="Цитата 2 Знак"/>
    <w:basedOn w:val="a0"/>
    <w:link w:val="21"/>
    <w:uiPriority w:val="29"/>
    <w:rsid w:val="001D1AF2"/>
    <w:rPr>
      <w:i/>
      <w:iCs/>
      <w:color w:val="404040" w:themeColor="text1" w:themeTint="BF"/>
    </w:rPr>
  </w:style>
  <w:style w:type="paragraph" w:styleId="a7">
    <w:name w:val="List Paragraph"/>
    <w:basedOn w:val="a"/>
    <w:uiPriority w:val="34"/>
    <w:qFormat/>
    <w:rsid w:val="001D1AF2"/>
    <w:pPr>
      <w:ind w:left="720"/>
      <w:contextualSpacing/>
    </w:pPr>
  </w:style>
  <w:style w:type="character" w:styleId="a8">
    <w:name w:val="Intense Emphasis"/>
    <w:basedOn w:val="a0"/>
    <w:uiPriority w:val="21"/>
    <w:qFormat/>
    <w:rsid w:val="001D1AF2"/>
    <w:rPr>
      <w:i/>
      <w:iCs/>
      <w:color w:val="2F5496" w:themeColor="accent1" w:themeShade="BF"/>
    </w:rPr>
  </w:style>
  <w:style w:type="paragraph" w:styleId="a9">
    <w:name w:val="Intense Quote"/>
    <w:basedOn w:val="a"/>
    <w:next w:val="a"/>
    <w:link w:val="aa"/>
    <w:uiPriority w:val="30"/>
    <w:qFormat/>
    <w:rsid w:val="001D1A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D1AF2"/>
    <w:rPr>
      <w:i/>
      <w:iCs/>
      <w:color w:val="2F5496" w:themeColor="accent1" w:themeShade="BF"/>
    </w:rPr>
  </w:style>
  <w:style w:type="character" w:styleId="ab">
    <w:name w:val="Intense Reference"/>
    <w:basedOn w:val="a0"/>
    <w:uiPriority w:val="32"/>
    <w:qFormat/>
    <w:rsid w:val="001D1AF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19</Pages>
  <Words>3746</Words>
  <Characters>21356</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Владимировна Дешевая</dc:creator>
  <cp:keywords/>
  <dc:description/>
  <cp:lastModifiedBy>Елена Владимировна Дешевая</cp:lastModifiedBy>
  <cp:revision>9</cp:revision>
  <dcterms:created xsi:type="dcterms:W3CDTF">2025-12-08T00:44:00Z</dcterms:created>
  <dcterms:modified xsi:type="dcterms:W3CDTF">2026-07-01T07:00:00Z</dcterms:modified>
</cp:coreProperties>
</file>